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黑体" w:hAnsi="宋体" w:eastAsia="黑体" w:cs="黑体"/>
          <w:b/>
          <w:bCs/>
          <w:color w:val="000000"/>
          <w:kern w:val="0"/>
          <w:sz w:val="43"/>
          <w:szCs w:val="43"/>
          <w:lang w:val="en-US" w:eastAsia="zh-CN" w:bidi="ar"/>
        </w:rPr>
        <w:t>中共中央印发《中国共产党普通高等学校基层</w:t>
      </w:r>
      <w:r>
        <w:rPr>
          <w:rFonts w:hint="eastAsia" w:ascii="黑体" w:hAnsi="宋体" w:eastAsia="黑体" w:cs="黑体"/>
          <w:b/>
          <w:bCs/>
          <w:color w:val="000000"/>
          <w:kern w:val="0"/>
          <w:sz w:val="43"/>
          <w:szCs w:val="43"/>
          <w:lang w:val="en-US" w:eastAsia="zh-CN" w:bidi="ar"/>
        </w:rPr>
        <w:t>组织工作条例》</w:t>
      </w:r>
    </w:p>
    <w:p>
      <w:pPr>
        <w:keepNext w:val="0"/>
        <w:keepLines w:val="0"/>
        <w:widowControl/>
        <w:suppressLineNumbers w:val="0"/>
        <w:jc w:val="center"/>
      </w:pPr>
      <w:r>
        <w:rPr>
          <w:rFonts w:ascii="仿宋_GB2312" w:hAnsi="宋体" w:eastAsia="仿宋_GB2312" w:cs="仿宋_GB2312"/>
          <w:color w:val="000000"/>
          <w:kern w:val="0"/>
          <w:sz w:val="31"/>
          <w:szCs w:val="31"/>
          <w:lang w:val="en-US" w:eastAsia="zh-CN" w:bidi="ar"/>
        </w:rPr>
        <w:t>2021 年 4 月 22 日 来源：新华网</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新华社北京 4 月 22 日电 近日，中共中央印发了修订后的《中国共产党普通高等学校基层组织工作条例》（以下简称《条例》），并发出通知，要求各地区各部门认真遵照执行。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通知指出，《条例》以习近平新时代中国特色社会主义思想为指导，深入贯彻党的十九大和十九届二中、三中、四中、五中全会精神，以党章为根本依据，落实新时代党的建设总要求和新时代党的组织路线，对高校基层党组织工作作出全面规范，是新时代高校党的建设的基本遵循。《条例》的修订和实施，对于全面贯彻党的教育方针，落实立德树人根本任务，建设高质量教育体系、建设教育强国，具有重要意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通知要求，各级党委（党组）要切实履行全面从严治党主体责任，把高校党的建设摆在突出位置来抓，坚持和加强党对高校的全面领导，健全高校党的组织体系、制度体系和工作机制，推动高校党的建设与高等教育事业发展深度融合，以高质量的党建引领推动高校为党育人为国育才、实现高质量发展。要认真学习宣传和贯彻《条例》，使高校各级党组织和党员干部师生特别是党员领导干部深入领会《条例》精神，全面掌握《条例》内容，严格遵守和执行《条例》规定。中央组织部、教育部党组要会同有关部门加强督促指导，确保《条例》得到有效贯彻落实。各地区各部门在执行《条例》中的重要情况和建议，要及时报告党中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《条例》全文如下。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200"/>
        <w:jc w:val="left"/>
        <w:textAlignment w:val="auto"/>
      </w:pPr>
      <w:r>
        <w:rPr>
          <w:rFonts w:hint="eastAsia" w:ascii="黑体" w:hAnsi="宋体" w:eastAsia="黑体" w:cs="黑体"/>
          <w:b/>
          <w:bCs/>
          <w:color w:val="000000"/>
          <w:kern w:val="0"/>
          <w:sz w:val="36"/>
          <w:szCs w:val="36"/>
          <w:lang w:val="en-US" w:eastAsia="zh-CN" w:bidi="ar"/>
        </w:rPr>
        <w:t xml:space="preserve">中国共产党普通高等学校基层组织工作条例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ascii="楷体" w:hAnsi="楷体" w:eastAsia="楷体" w:cs="楷体"/>
          <w:color w:val="000000"/>
          <w:kern w:val="0"/>
          <w:sz w:val="31"/>
          <w:szCs w:val="31"/>
          <w:lang w:val="en-US" w:eastAsia="zh-CN" w:bidi="ar"/>
        </w:rPr>
        <w:t>（2009 年 11 月 5 日中共中央政治局常委会会议审议批</w:t>
      </w:r>
      <w:r>
        <w:rPr>
          <w:rFonts w:hint="eastAsia" w:ascii="楷体" w:hAnsi="楷体" w:eastAsia="楷体" w:cs="楷体"/>
          <w:color w:val="000000"/>
          <w:kern w:val="0"/>
          <w:sz w:val="31"/>
          <w:szCs w:val="31"/>
          <w:lang w:val="en-US" w:eastAsia="zh-CN" w:bidi="ar"/>
        </w:rPr>
        <w:t xml:space="preserve">准 2010 年 8 月 13 日中共中央发布 2021 年 2 月 26日中共中央政治局会议修订 2021 年 4 月 16 日中共中央发布）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第一章 总则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第一条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高校党委实行民主集中制，健全集体领导和个人分工负责相结合的制度。凡属重大问题都应当按照集体领导、民主集中、个别酝酿、会议决定的原则，由党委集体讨论，作出决定；党委成员应当根据集体的决定和分工，切实履行职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第四条 高校党组织工作应当遵循以下原则：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（一）坚持党管办学方向、党管干部、党管人才、党管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意识形态，领导改革发展，把党的领导落实到高校办学治校全过程各方面，确保党的教育方针和党中央决策部署得到贯彻落实；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（二）坚持全面从严治党，以党的政治建设为统领，把政治标准和政治要求贯穿党的思想建设、组织建设、作风建设、纪律建设以及制度建设、反腐败斗争始终；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（三）坚持高校党的建设与人才培养、科学研究、社会服务、文化传承创新、国际交流合作等深度融合，为高校改革发展稳定、完成党和国家重大战略任务提供思想保证、政治保证、组织保证；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（四）坚持把思想政治工作作为开展高校党的建设的重要抓手，把立德树人成效作为检验高校党的建设工作的根本标准；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（五）坚持抓基层强基础，健全高校党的组织体系、制度体系和工作机制，全面增强高校基层党组织生机活力。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第二章 组织设置 </w:t>
      </w:r>
      <w:r>
        <w:rPr>
          <w:rFonts w:hint="default" w:ascii="Calibri" w:hAnsi="Calibri" w:eastAsia="宋体" w:cs="Calibri"/>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第五条 高校党委由党员大会或者党员代表大会选举产生，每届任期 5 年。党委对党员大会或者党员代表大会负责并报告工作。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党员代表大会代表实行任期制。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第六条 规模较大、党员人数较多的高校，根据工作需要，经上级党组织批准，党委可以设立常务委员会（以下简称常委会）。常委会由党委全体会议选举产生，对党委负责并定期报告工作。设立常委会的党委每半年至少召开 1 次委员会全体会议，遇有重要情况可以随时召开。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设立常委会的高校党委，一般设党委委员 15 至 31 人，常委会委员 7 至 11 人；不设常委会的，一般设委员 7 至 11人。根据学校实际，经上级党组织批准，可以适当增减常委会委员或者不设常委会的委员职数。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 5 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第八条 有正式党员 7 人以上的党支部，应当设立党支部委员会；正式党员不足 7 人的党支部，设 1 名书记，必要时可以设 1 名副书记，由党支部党员大会选举产生。党支部委员会和不设支部委员会的支部书记、副书记每届任期一般为 3 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注重选拔党性强、业务精、有威信、肯奉献的党员学术带头人担任教师党支部书记。注重从优秀辅导员、骨干教师、优秀学生党员中选拔学生党支部书记。管理、后勤等部门党支部书记一般由本部门主要负责人担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第三章 主要职责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高校党委承担管党治党、办学治校主体责任，把方向、管大局、作决策、抓班子、带队伍、保落实。主要职责是：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一）宣传和执行党的路线方针政策，宣传和执行党中央以及上级党组织和本组织的决议，坚持社会主义办学方向，依法治校，依靠全校师生员工推动学校科学发展，培养德智体美劳全面发展的社会主义建设者和接班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（三）审议确定学校基本管理制度，讨论决定学校改革发展稳定以及教学、科研、行政管理中的重大事项。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（四）讨论决定学校内部组织机构的设置及其负责人的人选。按照干部管理权限，负责干部的教育、培训、选拔、考核和监督。加强领导班子建设、干部队伍建设和人才队伍建设。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（五）按照党要管党、全面从严治党要求，加强学校党组织建设。落实基层党建工作责任制，发挥学校基层党组织战斗堡垒作用和党员先锋模范作用。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（六）履行学校党风廉政建设主体责任，领导、支持内设纪检组织履行监督执纪问责职责，接受同级纪检组织和上级纪委监委及其派驻纪检监察机构的监督。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（七）领导学校思想政治工作和德育工作，落实意识形态工作责任制，维护学校安全稳定，促进和谐校园建设。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（八）领导学校群团组织、学术组织和教职工代表大会。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第十一条 高校院（系）级单位党组织应当强化政治功能，履行政治责任，保证教学科研管理等各项任务完成，支持本单位行政领导班子和负责人开展工作，健全集体领导、党政分工合作、协调运行的工作机制。主要职责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（一）宣传和执行党的路线方针政策以及上级党组织的决议，并为其贯彻落实发挥保证监督作用。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（二）通过党政联席会议，讨论和决定本单位重要事项。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召开党组织会议研究决定干部任用、党员队伍建设等党的建设工作。涉及办学方向、教师队伍建设、师生员工切身利益等事项的，应当经党组织研究讨论后，再提交党政联席会议决定。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（三）加强党组织自身建设，建立健全党支部书记工作例会等制度，具体指导党支部开展工作。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（四）领导本单位思想政治工作，加强师德师风建设，落实意识形态工作责任制。把好教师引进、课程建设、教材选用、学术活动等重要工作的政治关。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（五）做好本单位党员、干部的教育管理工作，做好人才的教育引导和联系服务工作。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（六）领导本单位群团组织、学术组织和教职工代表大会。做好统一战线工作。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第十二条 教职工党支部围绕本单位改革发展稳定等开展工作，落实立德树人根本任务，发挥教育管理监督党员和组织宣传凝聚服务师生员工的作用。主要职责是：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（一）宣传和执行党的路线方针政策以及上级党组织的决议，团结师生员工，在完成教学科研管理任务中发挥党员先锋模范作用；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（二）参与本单位重大问题决策，支持本单位行政负责人开展工作，对教职工职称评定、岗位（职员等级）晋升、考核评价等进行政治把关；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（三）做好党员教育、管理、监督和服务工作，定期召开组织生活会，开展批评和自我批评；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（四）培养教育入党积极分子，做好发展党员工作；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（五）加强师德师风建设，有针对性地做好思想政治工作；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（六）密切联系群众，经常听取师生员工意见和诉求，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维护他们的正当权利和利益。</w:t>
      </w:r>
      <w:r>
        <w:rPr>
          <w:rFonts w:hint="default" w:ascii="Calibri" w:hAnsi="Calibri" w:eastAsia="宋体" w:cs="Calibri"/>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第十三条 学生党支部应当加强思想政治引领，筑牢学生理想信念根基，引导学生刻苦学习、全面发展、健康成长。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主要职责是：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（一）宣传和执行党的路线方针政策以及上级党组织的决议。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（二）加强对学生党员的教育、管理、监督和服务，定期召开组织生活会，开展批评和自我批评。发挥学生党员先锋模范作用，影响、带动广大学生明确学习目的，完成学习任务。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（三）组织学生党员参与学生事务管理，维护学校稳定。支持、指导和帮助团支部、班委会以及学生社团根据学生特点开展工作，充分发挥保留团籍的学生党员的带动作用。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（四）培养教育学生中的入党积极分子，按照标准和程序发展学生党员。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（五）根据学生特点，有针对性地做好思想政治教育工作。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第四章 党的纪律检查工作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实行向高校派驻纪检监察机构的，派驻纪检监察机构根据授权履行纪检、监察职责，代表上级纪委监委对高校党委进行监督。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第十五条 高校纪委设立专门工作机构，配备必要的工作人员。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高校党委视具体情况在院（系）级单位党委设立纪委或者纪律检查委员。党的总支部委员会和支部委员会设纪律检查委员。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第十六条 高校纪委是高校党内监督专责机关，履行监督执纪问责职责。主要任务是：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（一）维护党章和其他党内法规，检查党的路线方针政策和决议的执行情况，协助高校党委推进全面从严治党、加强党风建设和组织协调反腐败工作。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（二）经常对党员进行遵守纪律的教育，作出关于维护党纪的决定。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（三）对党的组织和党员领导干部履行职责、行使权力进行监督，受理处置党员群众检举举报，开展谈话提醒、约谈函询。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（四）检查和处理党的组织和党员违反党章和其他党内法规的比较重要或者复杂的案件，决定或者取消对这些案件中的党员的处分；进行问责或者提出责任追究的建议。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（五）受理党员的控告和申诉，保障党员权利不受侵犯。高校纪委应当严格按照职责权限和工作程序处理违犯党纪的线索和案件，把处理特别重要或者复杂案件中的问题和处理结果，向同级党委和上级纪委报告。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第五章 党员队伍建设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第十八条 严格党的组织生活，坚持开展批评和自我批评，提高“三会一课”质量，开好民主生活会和组织生活会，健全落实谈心谈话、民主评议党员、主题党日等制度，确保党的组织生活经常、认真、严肃。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第二十条 尊重党员主体地位，发扬党内民主，保障党员权利，推进党务公开。高校党组织讨论决定重要事项前，应当充分听取党员的意见，党内重要情况及时向党员通报。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第二十二条 高校党委应当设立党校。党校的主要任务是培训党员、干部和入党积极分子。</w:t>
      </w:r>
      <w:r>
        <w:rPr>
          <w:rFonts w:hint="default" w:ascii="Calibri" w:hAnsi="Calibri" w:eastAsia="宋体" w:cs="Calibri"/>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第六章 干部和人才工作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选拔任用学校中层管理人员，由高校党委及其组织部门按照有关规定进行分析研判和动议、民主推荐、考察，充分听取有关方面意见，经高校党委（常委会）集体讨论决定，按照规定程序办理。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第二十四条 高校院（系）级单位党组织在干部队伍建设中发挥主导作用，同本单位行政领导一起，做好本单位干部的教育、培训、选拔、考核和监督工作，以及学生辅导员、班主任的配备、管理工作。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对院（系）级单位行政领导班子的配备及其成员的选拔，本单位党组织可以向学校党委提出建议，并协助学校党委组织部门进行考察。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第二十五条 高校党委应当建立健全优秀年轻干部发现培养选拔制度，制定并落实年轻干部队伍建设规划，大胆选拔使用经过实践考验的优秀年轻干部。统筹做好女干部、少数民族干部和党外干部的培养选拔工作。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第七章 思想政治工作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第二十七条 高校党委应当牢牢掌握党对学校意识形态工作的领导权，统一领导学校思想政治工作。发挥行政系统、群团组织、学术组织和广大教职工的作用，共同做好思想政治工作。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第八章 对群团组织的领导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第三十一条 高校党委应当研究工会、共青团、妇女组织等群团组织和学生会（研究生会）、学术组织工作中的重大问题，加强学生社团管理，支持他们依照法律和各自章程开展工作。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第三十二条 高校党委领导教职工代表大会，支持教职工代表大会正确行使职权，在参与学校民主管理和民主监督、维护教职工合法权益等方面发挥积极作用。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第九章 领导和保障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第三十四条 各级党委及其有关部门、有关国家机关党组（党委）应当合理设置负责高校党建工作的部门和机构，各级党委教育工作部门应当有内设机构具体承担高校党建工作职能，配齐配强工作人员。</w:t>
      </w:r>
      <w:r>
        <w:rPr>
          <w:rFonts w:hint="default" w:ascii="Calibri" w:hAnsi="Calibri" w:eastAsia="宋体" w:cs="Calibri"/>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高校党委根据工作需要，本着精干高效和有利于加强党建工作的原则，设立办公室、组织部、宣传部、统战部和教师工作、学生工作、保卫工作部门等机构。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第三十五条 按照社会主义政治家、教育家标准，选好配强高校党委书记、校长，把政治过硬、品行优良、业务精通、锐意进取、敢于担当的优秀干部选配到学校领导岗位。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学校行政领导班子成员是党员的，一般应当进入党委常委会或者不设常委会的党委。纪委书记、组织部长、宣传部长、统战部长一般应当由党委常委或者不设常委会的党委委员担任。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 1%，每个院（系）至少配备 1 至 2 名专职组织员。专职辅导员岗位按照师生比不低于 1:200 的比例设置，专职思想政治理论课教师岗位按照师生比不低于1:350 的比例核定。完善保障机制，为学校党的建设和思想</w:t>
      </w:r>
      <w:bookmarkStart w:id="0" w:name="_GoBack"/>
      <w:bookmarkEnd w:id="0"/>
      <w:r>
        <w:rPr>
          <w:rFonts w:hint="eastAsia" w:ascii="仿宋_GB2312" w:hAnsi="宋体" w:eastAsia="仿宋_GB2312" w:cs="仿宋_GB2312"/>
          <w:color w:val="000000"/>
          <w:kern w:val="0"/>
          <w:sz w:val="31"/>
          <w:szCs w:val="31"/>
          <w:lang w:val="en-US" w:eastAsia="zh-CN" w:bidi="ar"/>
        </w:rPr>
        <w:t xml:space="preserve">政治工作提供经费和物质支持。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r>
        <w:rPr>
          <w:rFonts w:hint="default" w:ascii="Calibri" w:hAnsi="Calibri" w:eastAsia="宋体" w:cs="Calibri"/>
          <w:color w:val="000000"/>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b/>
          <w:bCs/>
          <w:color w:val="000000"/>
          <w:kern w:val="0"/>
          <w:sz w:val="31"/>
          <w:szCs w:val="31"/>
          <w:lang w:val="en-US" w:eastAsia="zh-CN" w:bidi="ar"/>
        </w:rPr>
        <w:t xml:space="preserve">第十章 附则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第三十七条 本条例适用于国家举办的普通高等学校。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军队系统院校党组织的工作，按照中共中央、中央军事委员会有关规定执行。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第三十八条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本条例由中央组织部负责解释。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第三十九条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B55B0"/>
    <w:rsid w:val="1D9D6E49"/>
    <w:rsid w:val="44447967"/>
    <w:rsid w:val="650353D2"/>
    <w:rsid w:val="7113075B"/>
    <w:rsid w:val="764B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2021-05-06T06:51:00Z</dcterms:created>
  <dc:creator>RSCZYB</dc:creator>
  <cp:lastModifiedBy>RSCZYB</cp:lastModifiedBy>
  <dcterms:modified xsi:type="dcterms:W3CDTF">2021-05-06T07:24:15Z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8D7B40BCC84845E1BBE4AF7339BDE5A9</vt:lpwstr>
  </property>
</Properties>
</file>