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近日，中共中央印发了修订后的</w:t>
      </w:r>
      <w:r>
        <w:rPr>
          <w:rStyle w:val="5"/>
          <w:rFonts w:hint="eastAsia" w:ascii="微软雅黑" w:hAnsi="微软雅黑" w:eastAsia="微软雅黑" w:cs="微软雅黑"/>
          <w:i w:val="0"/>
          <w:caps w:val="0"/>
          <w:color w:val="000000"/>
          <w:spacing w:val="0"/>
          <w:sz w:val="21"/>
          <w:szCs w:val="21"/>
          <w:u w:val="none"/>
          <w:bdr w:val="none" w:color="auto" w:sz="0" w:space="0"/>
          <w:shd w:val="clear" w:fill="FFFFFF"/>
        </w:rPr>
        <w:fldChar w:fldCharType="begin"/>
      </w:r>
      <w:r>
        <w:rPr>
          <w:rStyle w:val="5"/>
          <w:rFonts w:hint="eastAsia" w:ascii="微软雅黑" w:hAnsi="微软雅黑" w:eastAsia="微软雅黑" w:cs="微软雅黑"/>
          <w:i w:val="0"/>
          <w:caps w:val="0"/>
          <w:color w:val="000000"/>
          <w:spacing w:val="0"/>
          <w:sz w:val="21"/>
          <w:szCs w:val="21"/>
          <w:u w:val="none"/>
          <w:bdr w:val="none" w:color="auto" w:sz="0" w:space="0"/>
          <w:shd w:val="clear" w:fill="FFFFFF"/>
        </w:rPr>
        <w:instrText xml:space="preserve"> HYPERLINK "http://www.12371.cn/2018/08/27/ARTI1535321642505383.shtml" \t "http://www.12371.cn/2018/08/27/_blank" </w:instrText>
      </w:r>
      <w:r>
        <w:rPr>
          <w:rStyle w:val="5"/>
          <w:rFonts w:hint="eastAsia" w:ascii="微软雅黑" w:hAnsi="微软雅黑" w:eastAsia="微软雅黑" w:cs="微软雅黑"/>
          <w:i w:val="0"/>
          <w:caps w:val="0"/>
          <w:color w:val="000000"/>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caps w:val="0"/>
          <w:color w:val="000000"/>
          <w:spacing w:val="0"/>
          <w:sz w:val="21"/>
          <w:szCs w:val="21"/>
          <w:u w:val="none"/>
          <w:bdr w:val="none" w:color="auto" w:sz="0" w:space="0"/>
          <w:shd w:val="clear" w:fill="FFFFFF"/>
        </w:rPr>
        <w:t>《中国共产党纪律处分条例》</w:t>
      </w:r>
      <w:r>
        <w:rPr>
          <w:rStyle w:val="5"/>
          <w:rFonts w:hint="eastAsia" w:ascii="微软雅黑" w:hAnsi="微软雅黑" w:eastAsia="微软雅黑" w:cs="微软雅黑"/>
          <w:i w:val="0"/>
          <w:caps w:val="0"/>
          <w:color w:val="000000"/>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333333"/>
          <w:spacing w:val="0"/>
          <w:sz w:val="21"/>
          <w:szCs w:val="21"/>
          <w:bdr w:val="none" w:color="auto" w:sz="0" w:space="0"/>
          <w:shd w:val="clear" w:fill="FFFFFF"/>
        </w:rPr>
        <w:t>（以下简称《条例》），并发出通知，要求各地区各部门认真遵照执行。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通知指出，2015年10月中共中央印发的《中国共产党纪律处分条例》，对维护党章和其他党内法规、严肃党的纪律、坚持从严管党治党发挥了重要作用。党的十九大将纪律建设纳入新时代党的建设总体布局，在党章中充实完善了纪律建设相关内容。党中央决定根据新的形势、任务和要求，对条例予以修订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通知强调，《条例》全面贯彻习近平新时代中国特色社会主义思想和党的十九大精神，以党章为根本遵循，将党的纪律建设的理论、实践和制度创新成果，以党规党纪形式固定下来，着力提高纪律建设的政治性、时代性、针对性。严明政治纪律和政治规矩，把坚决维护习近平总书记党中央的核心、全党的核心地位，坚决维护党中央权威和集中统一领导作为出发点和落脚点，将党章和《关于新形势下党内政治生活的若干准则》等党内法规的要求细化具体化。坚持问题导向，针对管党治党存在的突出问题扎紧笼子，实现制度的与时俱进，使全面从严治党的思路举措更加科学、更加严密、更加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通知要求，各级党委（党组）要牢固树立政治意识、大局意识、核心意识、看齐意识，担负起全面从严治党政治责任，抓好《条例》的学习宣传和贯彻落实。要切实加强纪律教育，把学习《条例》纳入党委（党组）理论学习中心组学习内容和党校（行政学院）教育课程，使铁的纪律真正转化为党员干部的日常习惯和自觉遵循。要巩固发展执纪必严、违纪必究常态化效果，下大气力建制度、立规矩、抓落实、重执行，强化日常管理和监督，充分发挥纪律建设标本兼治的利器作用。各级纪委（纪检组）要认真履行党章赋予的职责，强化监督执纪问责，把执纪和执法贯通起来，坚持纪严于法、纪法协同，让制度“长牙”、纪律“带电”，努力取得全面从严治党更大战略性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各级党委（党组）和纪委（纪检组）要加强对学习宣传、贯彻执行《条例》的监督检查，纳入巡视巡察和派驻监督重点，对贯彻执行不力的，要批评教育、督促整改，严肃追责问责，推动《条例》各项规定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《中国共产党纪律处分条例》全文如下。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中国共产党纪律处分条例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第一编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第一章　指导思想、原则和适用范围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第四条　党的纪律处分工作应当坚持以下原则：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（一）坚持党要管党、全面从严治党。加强对党的各级组织和全体党员的教育、管理和监督，把纪律挺在前面，注重抓早抓小、防微杜渐。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（二）党纪面前一律平等。对违犯党纪的党组织和党员必须严肃、公正执行纪律，党内不允许有任何不受纪律约束的党组织和党员。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（三）实事求是。对党组织和党员违犯党纪的行为，应当以事实为依据，以党章、其他党内法规和国家法律法规为准绳，准确认定违纪性质，区别不同情况，恰当予以处理。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（五）惩前毖后、治病救人。处理违犯党纪的党组织和党员，应当实行惩戒与教育相结合，做到宽严相济。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第六条　本条例适用于违犯党纪应当受到党纪责任追究的党组织和党员。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第二章　违纪与纪律处分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第七条　党组织和党员违反党章和其他党内法规，违反国家法律法规，违反党和国家政策，违反社会主义道德，危害党、国家和人民利益的行为，依照规定应当给予纪律处理或者处分的，都必须受到追究。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重点查处党的十八大以来不收敛、不收手，问题线索反映集中、群众反映强烈，政治问题和经济问题交织的腐败案件，违反中央八项规定精神的问题。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第八条　对党员的纪律处分种类：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（一）警告；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（二）严重警告；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（三）撤销党内职务；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（四）留党察看；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第九条　对于违犯党的纪律的党组织，上级党组织应当责令其作出检查或者进行通报批评。对于严重违犯党的纪律、本身又不能纠正的党组织，上一级党的委员会在查明核实后，根据情节严重的程度，可以予以：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（一）改组；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第十条　党员受到警告处分一年内、受到严重警告处分一年半内，不得在党内提升职务和向党外组织推荐担任高于其原任职务的党外职务。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对于应当受到撤销党内职务处分，但是本人没有担任党内职务的，应当给予其严重警告处分。同时，在党外组织担任职务的，应当建议党外组织撤销其党外职务。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党员受到撤销党内职务处分，或者依照前款规定受到严重警告处分的，二年内不得在党内担任和向党外组织推荐担任与其原任职务相当或者高于其原任职务的职务。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第十二条　留党察看处分，分为留党察看一年、留党察看二年。对于受到留党察看处分一年的党员，期满后仍不符合恢复党员权利条件的，应当延长一年留党察看期限。留党察看期限最长不得超过二年。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党员受留党察看处分期间，没有表决权、选举权和被选举权。留党察看期间，确有悔改表现的，期满后恢复其党员权利；坚持不改或者又发现其他应当受到党纪处分的违纪行为的，应当开除党籍。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第十三条　党员受到开除党籍处分，五年内不得重新入党，也不得推荐担任与其原任职务相当或者高于其原任职务的党外职务。另有规定不准重新入党的，依照规定。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第十四条　党的各级代表大会的代表受到留党察看以上（含留党察看）处分的，党组织应当终止其代表资格。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第十五条　对于受到改组处理的党组织领导机构成员，除应当受到撤销党内职务以上（含撤销党内职务）处分的外，均自然免职。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第三章　纪律处分运用规则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第十七条　有下列情形之一的，可以从轻或者减轻处分：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（一）主动交代本人应当受到党纪处分的问题的；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（二）在组织核实、立案审查过程中，能够配合核实审查工作，如实说明本人违纪违法事实的；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（三）检举同案人或者其他人应当受到党纪处分或者法律追究的问题，经查证属实的；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（四）主动挽回损失、消除不良影响或者有效阻止危害结果发生的；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（五）主动上交违纪所得的；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（六）有其他立功表现的。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第十八条　根据案件的特殊情况，由中央纪委决定或者经省（部）级纪委（不含副省级市纪委）决定并呈报中央纪委批准，对违纪党员也可以在本条例规定的处分幅度以外减轻处分。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第二十条　有下列情形之一的，应当从重或者加重处分：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（一）强迫、唆使他人违纪的；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（二）拒不上交或者退赔违纪所得的；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（三）违纪受处分后又因故意违纪应当受到党纪处分的；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（四）违纪受到党纪处分后，又被发现其受处分前的违纪行为应当受到党纪处分的；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（五）本条例另有规定的。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第二十一条　从轻处分，是指在本条例规定的违纪行为应当受到的处分幅度以内，给予较轻的处分。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从重处分，是指在本条例规定的违纪行为应当受到的处分幅度以内，给予较重的处分。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第二十二条　减轻处分，是指在本条例规定的违纪行为应当受到的处分幅度以外，减轻一档给予处分。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加重处分，是指在本条例规定的违纪行为应当受到的处分幅度以外，加重一档给予处分。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本条例规定的只有开除党籍处分一个档次的违纪行为，不适用第一款减轻处分的规定。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第二十四条　一个违纪行为同时触犯本条例两个以上（含两个）条款的，依照处分较重的条款定性处理。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一个条款规定的违纪构成要件全部包含在另一个条款规定的违纪构成要件中，特别规定与一般规定不一致的，适用特别规定。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第二十五条　二人以上（含二人）共同故意违纪的，对为首者，从重处分，本条例另有规定的除外；对其他成员，按照其在共同违纪中所起的作用和应负的责任，分别给予处分。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对于经济方面共同违纪的，按照个人所得数额及其所起作用，分别给予处分。对违纪集团的首要分子，按照集团违纪的总数额处分；对其他共同违纪的为首者，情节严重的，按照共同违纪的总数额处分。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教唆他人违纪的，应当按照其在共同违纪中所起的作用追究党纪责任。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第四章　对违法犯罪党员的纪律处分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第二十七条　党组织在纪律审查中发现党员有贪污贿赂、滥用职权、玩忽职守、权力寻租、利益输送、徇私舞弊、浪费国家资财等违反法律涉嫌犯罪行为的，应当给予撤销党内职务、留党察看或者开除党籍处分。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第二十八条　党组织在纪律审查中发现党员有刑法规定的行为，虽不构成犯罪但须追究党纪责任的，或者有其他违法行为，损害党、国家和人民利益的，应当视具体情节给予警告直至开除党籍处分。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第二十九条　党组织在纪律审查中发现党员严重违纪涉嫌违法犯罪的，原则上先作出党纪处分决定，并按照规定给予政务处分后，再移送有关国家机关依法处理。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第三十条　党员被依法留置、逮捕的，党组织应当按照管理权限中止其表决权、选举权和被选举权等党员权利。根据监察机关、司法机关处理结果，可以恢复其党员权利的，应当及时予以恢复。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第三十一条　党员犯罪情节轻微，人民检察院依法作出不起诉决定的，或者人民法院依法作出有罪判决并免予刑事处罚的，应当给予撤销党内职务、留党察看或者开除党籍处分。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党员犯罪，被单处罚金的，依照前款规定处理。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第三十二条　党员犯罪，有下列情形之一的，应当给予开除党籍处分：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（一）因故意犯罪被依法判处刑法规定的主刑（含宣告缓刑）的；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（二）被单处或者附加剥夺政治权利的；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（三）因过失犯罪，被依法判处三年以上（不含三年）有期徒刑的。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因过失犯罪被判处三年以下（含三年）有期徒刑或者被判处管制、拘役的，一般应当开除党籍。对于个别可以不开除党籍的，应当对照处分党员批准权限的规定，报请再上一级党组织批准。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第三十三条　党员依法受到刑事责任追究的，党组织应当根据司法机关的生效判决、裁定、决定及其认定的事实、性质和情节，依照本条例规定给予党纪处分，是公职人员的由监察机关给予相应政务处分。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党员依法受到政务处分、行政处罚，应当追究党纪责任的，党组织可以根据生效的政务处分、行政处罚决定认定的事实、性质和情节，经核实后依照规定给予党纪处分或者组织处理。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党员违反国家法律法规，违反企事业单位或者其他社会组织的规章制度受到其他纪律处分，应当追究党纪责任的，党组织在对有关方面认定的事实、性质和情节进行核实后，依照规定给予党纪处分或者组织处理。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第五章　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第三十四条　预备党员违犯党纪，情节较轻，可以保留预备党员资格的，党组织应当对其批评教育或者延长预备期；情节较重的，应当取消其预备党员资格。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第三十五条　对违纪后下落不明的党员，应当区别情况作出处理：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（一）对有严重违纪行为，应当给予开除党籍处分的，党组织应当作出决定，开除其党籍；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（二）除前项规定的情况外，下落不明时间超过六个月的，党组织应当按照党章规定对其予以除名。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第三十七条　违纪行为有关责任人员的区分：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（一）直接责任者，是指在其职责范围内，不履行或者不正确履行自己的职责，对造成的损失或者后果起决定性作用的党员或者党员领导干部。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（二）主要领导责任者，是指在其职责范围内，对直接主管的工作不履行或者不正确履行职责，对造成的损失或者后果负直接领导责任的党员领导干部。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（三）重要领导责任者，是指在其职责范围内，对应管的工作或者参与决定的工作不履行或者不正确履行职责，对造成的损失或者后果负次要领导责任的党员领导干部。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本条例所称领导责任者，包括主要领导责任者和重要领导责任者。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第三十八条　本条例所称主动交代，是指涉嫌违纪的党员在组织初核前向有关组织交代自己的问题，或者在初核和立案审查其问题期间交代组织未掌握的问题。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第三十九条　计算经济损失主要计算直接经济损失。直接经济损失，是指与违纪行为有直接因果关系而造成财产损失的实际价值。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第四十条　对于违纪行为所获得的经济利益，应当收缴或者责令退赔。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对于违纪行为所获得的职务、职称、学历、学位、奖励、资格等其他利益，应当由承办案件的纪检机关或者由其上级纪检机关建议有关组织、部门、单位按照规定予以纠正。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对于依照本条例第三十五条、第三十六条规定处理的党员，经调查确属其实施违纪行为获得的利益，依照本条规定处理。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第四十二条　执行党纪处分决定的机关或者受处分党员所在单位，应当在六个月内将处分决定的执行情况向作出或者批准处分决定的机关报告。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党员对所受党纪处分不服的，可以依照党章及有关规定提出申诉。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第四十三条　本条例总则适用于有党纪处分规定的其他党内法规，但是中共中央发布或者批准发布的其他党内法规有特别规定的除外。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第二编　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第六章　对违反政治纪律行为的处分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第四十四条　在重大原则问题上不同党中央保持一致且有实际言论、行为或者造成不良后果的，给予警告或者严重警告处分；情节较重的，给予撤销党内职务或者留党察看处分；情节严重的，给予开除党籍处分。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（一）公开发表违背四项基本原则，违背、歪曲党的改革开放决策，或者其他有严重政治问题的文章、演说、宣言、声明等的；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（二）妄议党中央大政方针，破坏党的集中统一的；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（三）丑化党和国家形象，或者诋毁、诬蔑党和国家领导人、英雄模范，或者歪曲党的历史、中华人民共和国历史、人民军队历史的。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发布、播出、刊登、出版前款所列内容或者为上述行为提供方便条件的，对直接责任者和领导责任者，给予严重警告或者撤销党内职务处分；情节严重的，给予留党察看或者开除党籍处分。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私自携带、寄递第四十五条、第四十六条所列内容之一的书刊、音像制品、电子读物等入出境，情节较重的，给予警告或者严重警告处分；情节严重的，给予撤销党内职务、留党察看或者开除党籍处分。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第四十八条　在党内组织秘密集团或者组织其他分裂党的活动的，给予开除党籍处分。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参加秘密集团或者参加其他分裂党的活动的，给予留党察看或者开除党籍处分。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第五十条　党员领导干部在本人主政的地方或者分管的部门自行其是，搞山头主义，拒不执行党中央确定的大政方针，甚至背着党中央另搞一套的，给予撤销党内职务、留党察看或者开除党籍处分。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落实党中央决策部署不坚决，打折扣、搞变通，在政治上造成不良影响或者严重后果的，给予警告或者严重警告处分；情节严重的，给予撤销党内职务、留党察看或者开除党籍处分。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第五十一条　对党不忠诚不老实，表里不一，阳奉阴违，欺上瞒下，搞两面派，做两面人，情节较轻的，给予警告或者严重警告处分；情节较重的，给予撤销党内职务或者留党察看处分；情节严重的，给予开除党籍处分。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第五十二条　制造、散布、传播政治谣言，破坏党的团结统一的，给予警告或者严重警告处分；情节较重的，给予撤销党内职务或者留党察看处分；情节严重的，给予开除党籍处分。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政治品行恶劣，匿名诬告，有意陷害或者制造其他谣言，造成损害或者不良影响的，依照前款规定处理。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第五十三条　擅自对应当由党中央决定的重大政策问题作出决定、对外发表主张的，对直接责任者和领导责任者，给予严重警告或者撤销党内职务处分；情节严重的，给予留党察看或者开除党籍处分。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第五十四条　不按照有关规定向组织请示、报告重大事项，情节较重的，给予警告或者严重警告处分；情节严重的，给予撤销党内职务或者留党察看处分。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第五十五条　干扰巡视巡察工作或者不落实巡视巡察整改要求，情节较轻的，给予警告或者严重警告处分；情节较重的，给予撤销党内职务或者留党察看处分；情节严重的，给予开除党籍处分。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第五十六条　对抗组织审查，有下列行为之一的，给予警告或者严重警告处分；情节较重的，给予撤销党内职务或者留党察看处分；情节严重的，给予开除党籍处分：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（一）串供或者伪造、销毁、转移、隐匿证据的；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（二）阻止他人揭发检举、提供证据材料的；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（三）包庇同案人员的；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（四）向组织提供虚假情况，掩盖事实的；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（五）有其他对抗组织审查行为的。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对不明真相被裹挟参加，经批评教育后确有悔改表现的，可以免予处分或者不予处分。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未经组织批准参加其他集会、游行、示威等活动，情节较轻的，给予警告或者严重警告处分；情节较重的，给予撤销党内职务或者留党察看处分；情节严重的，给予开除党籍处分。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第五十八条　组织、参加旨在反对党的领导、反对社会主义制度或者敌视政府等组织的，对策划者、组织者和骨干分子，给予开除党籍处分。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对其他参加人员，情节较轻的，给予警告或者严重警告处分；情节较重的，给予撤销党内职务或者留党察看处分；情节严重的，给予开除党籍处分。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第五十九条　组织、参加会道门或者邪教组织的，对策划者、组织者和骨干分子，给予开除党籍处分。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对其他参加人员，情节较轻的，给予警告或者严重警告处分；情节较重的，给予撤销党内职务或者留党察看处分；情节严重的，给予开除党籍处分。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对不明真相的参加人员，经批评教育后确有悔改表现的，可以免予处分或者不予处分。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第六十条　从事、参与挑拨破坏民族关系制造事端或者参加民族分裂活动的，对策划者、组织者和骨干分子，给予开除党籍处分。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对其他参加人员，情节较轻的，给予警告或者严重警告处分；情节较重的，给予撤销党内职务或者留党察看处分；情节严重的，给予开除党籍处分。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对不明真相被裹挟参加，经批评教育后确有悔改表现的，可以免予处分或者不予处分。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有其他违反党和国家民族政策的行为，情节较轻的，给予警告或者严重警告处分；情节较重的，给予撤销党内职务或者留党察看处分；情节严重的，给予开除党籍处分。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第六十一条　组织、利用宗教活动反对党的路线、方针、政策和决议，破坏民族团结的，对策划者、组织者和骨干分子，给予开除党籍处分。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对其他参加人员，给予撤销党内职务或者留党察看处分；情节严重的，给予开除党籍处分。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对不明真相被裹挟参加，经批评教育后确有悔改表现的，可以免予处分或者不予处分。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有其他违反党和国家宗教政策的行为，情节较轻的，给予警告或者严重警告处分；情节较重的，给予撤销党内职务或者留党察看处分；情节严重的，给予开除党籍处分。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第六十二条　对信仰宗教的党员，应当加强思想教育，经党组织帮助教育仍没有转变的，应当劝其退党；劝而不退的，予以除名；参与利用宗教搞煽动活动的，给予开除党籍处分。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第六十三条　组织迷信活动的，给予撤销党内职务或者留党察看处分；情节严重的，给予开除党籍处分。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参加迷信活动，造成不良影响的，给予警告或者严重警告处分；情节较重的，给予撤销党内职务或者留党察看处分；情节严重的，给予开除党籍处分。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对不明真相的参加人员，经批评教育后确有悔改表现的，可以免予处分或者不予处分。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第六十四条　组织、利用宗族势力对抗党和政府，妨碍党和国家的方针政策以及决策部署的实施，或者破坏党的基层组织建设的，对策划者、组织者和骨干分子，给予开除党籍处分。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对其他参加人员，给予撤销党内职务或者留党察看处分；情节严重的，给予开除党籍处分。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对不明真相被裹挟参加，经批评教育后确有悔改表现的，可以免予处分或者不予处分。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第六十五条　在国（境）外、外国驻华使（领）馆申请政治避难，或者违纪后逃往国（境）外、外国驻华使（领）馆的，给予开除党籍处分。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在国（境）外公开发表反对党和政府的文章、演说、宣言、声明等的，依照前款规定处理。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故意为上述行为提供方便条件的，给予留党察看或者开除党籍处分。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第六十六条　在涉外活动中，其言行在政治上造成恶劣影响，损害党和国家尊严、利益的，给予撤销党内职务或者留党察看处分；情节严重的，给予开除党籍处分。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第六十九条　违反党的优良传统和工作惯例等党的规矩，在政治上造成不良影响的，给予警告或者严重警告处分；情节较重的，给予撤销党内职务或者留党察看处分；情节严重的，给予开除党籍处分。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第七章　对违反组织纪律行为的处分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第七十条　违反民主集中制原则，有下列行为之一的，给予警告或者严重警告处分；情节严重的，给予撤销党内职务或者留党察看处分：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（一）拒不执行或者擅自改变党组织作出的重大决定的；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（二）违反议事规则，个人或者少数人决定重大问题的；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（三）故意规避集体决策，决定重大事项、重要干部任免、重要项目安排和大额资金使用的；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（四）借集体决策名义集体违规的。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第七十一条　下级党组织拒不执行或者擅自改变上级党组织决定的，对直接责任者和领导责任者，给予警告或者严重警告处分；情节严重的，给予撤销党内职务或者留党察看处分。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第七十二条　拒不执行党组织的分配、调动、交流等决定的，给予警告、严重警告或者撤销党内职务处分。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在特殊时期或者紧急状况下，拒不执行党组织决定的，给予留党察看或者开除党籍处分。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第七十三条　有下列行为之一，情节较重的，给予警告或者严重警告处分：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（一）违反个人有关事项报告规定，隐瞒不报的；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（二）在组织进行谈话、函询时，不如实向组织说明问题的；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（三）不按要求报告或者不如实报告个人去向的；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（四）不如实填报个人档案资料的。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篡改、伪造个人档案资料的，给予严重警告处分；情节严重的，给予撤销党内职务或者留党察看处分。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隐瞒入党前严重错误的，一般应当予以除名；对入党后表现尚好的，给予严重警告、撤销党内职务或者留党察看处分。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第七十四条　党员领导干部违反有关规定组织、参加自发成立的老乡会、校友会、战友会等，情节严重的，给予警告、严重警告或者撤销党内职务处分。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第七十五条　有下列行为之一的，给予警告或者严重警告处分；情节较重的，给予撤销党内职务或者留党察看处分；情节严重的，给予开除党籍处分：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（一）在民主推荐、民主测评、组织考察和党内选举中搞拉票、助选等非组织活动的；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（二）在法律规定的投票、选举活动中违背组织原则搞非组织活动，组织、怂恿、诱使他人投票、表决的；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（三）在选举中进行其他违反党章、其他党内法规和有关章程活动的。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搞有组织的拉票贿选，或者用公款拉票贿选的，从重或者加重处分。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用人失察失误造成严重后果的，对直接责任者和领导责任者，依照前款规定处理。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弄虚作假，骗取职务、职级、职称、待遇、资格、学历、学位、荣誉或者其他利益的，依照前款规定处理。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第七十八条　侵犯党员的表决权、选举权和被选举权，情节较重的，给予警告或者严重警告处分；情节严重的，给予撤销党内职务处分。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以强迫、威胁、欺骗、拉拢等手段，妨害党员自主行使表决权、选举权和被选举权的，给予撤销党内职务、留党察看或者开除党籍处分。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第七十九条　有下列行为之一的，给予警告或者严重警告处分；情节较重的，给予撤销党内职务或者留党察看处分；情节严重的，给予开除党籍处分：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（一）对批评、检举、控告进行阻挠、压制，或者将批评、检举、控告材料私自扣压、销毁，或者故意将其泄露给他人的；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（二）对党员的申辩、辩护、作证等进行压制，造成不良后果的；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（三）压制党员申诉，造成不良后果的，或者不按照有关规定处理党员申诉的；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（四）有其他侵犯党员权利行为，造成不良后果的。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对批评人、检举人、控告人、证人及其他人员打击报复的，从重或者加重处分。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党组织有上述行为的，对直接责任者和领导责任者，依照第一款规定处理。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违反有关规定程序发展党员的，对直接责任者和领导责任者，依照前款规定处理。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第八十一条　违反有关规定取得外国国籍或者获取国（境）外永久居留资格、长期居留许可的，给予撤销党内职务、留党察看或者开除党籍处分。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第八十二条　违反有关规定办理因私出国（境）证件、前往港澳通行证，或者未经批准出入国（边）境，情节较轻的，给予警告或者严重警告处分；情节较重的，给予撤销党内职务处分；情节严重的，给予留党察看处分。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第八十三条　驻外机构或者临时出国（境）团（组）中的党员擅自脱离组织，或者从事外事、机要、军事等工作的党员违反有关规定同国（境）外机构、人员联系和交往的，给予警告、严重警告或者撤销党内职务处分。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第八十四条　驻外机构或者临时出国（境）团（组）中的党员，脱离组织出走时间不满六个月又自动回归的，给予撤销党内职务或者留党察看处分；脱离组织出走时间超过六个月的，按照自行脱党处理，党内予以除名。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故意为他人脱离组织出走提供方便条件的，给予警告、严重警告或者撤销党内职务处分。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第八章　对违反廉洁纪律行为的处分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第八十五条　党员干部必须正确行使人民赋予的权力，清正廉洁，反对任何滥用职权、谋求私利的行为。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党员干部的配偶、子女及其配偶等亲属和其他特定关系人不实际工作而获取薪酬或者虽实际工作但领取明显超出同职级标准薪酬，党员干部知情未予纠正的，依照前款规定处理。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收受其他明显超出正常礼尚往来的财物的，依照前款规定处理。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第九十条　借用管理和服务对象的钱款、住房、车辆等，影响公正执行公务，情节较重的，给予警告或者严重警告处分；情节严重的，给予撤销党内职务、留党察看或者开除党籍处分。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通过民间借贷等金融活动获取大额回报，影响公正执行公务的，依照前款规定处理。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第九十二条　接受、提供可能影响公正执行公务的宴请或者旅游、健身、娱乐等活动安排，情节较重的，给予警告或者严重警告处分；情节严重的，给予撤销党内职务或者留党察看处分。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第九十四条　违反有关规定从事营利活动，有下列行为之一，情节较轻的，给予警告或者严重警告处分；情节较重的，给予撤销党内职务或者留党察看处分；情节严重的，给予开除党籍处分：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（一）经商办企业的；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（二）拥有非上市公司（企业）的股份或者证券的；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（三）买卖股票或者进行其他证券投资的；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（四）从事有偿中介活动的；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（五）在国（境）外注册公司或者投资入股的；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（六）有其他违反有关规定从事营利活动的。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利用参与企业重组改制、定向增发、兼并投资、土地使用权出让等决策、审批过程中掌握的信息买卖股票，利用职权或者职务上的影响通过购买信托产品、基金等方式非正常获利的，依照前款规定处理。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违反有关规定在经济组织、社会组织等单位中兼职，或者经批准兼职但获取薪酬、奖金、津贴等额外利益的，依照第一款规定处理。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利用职权或者职务上的影响，为配偶、子女及其配偶等亲属和其他特定关系人吸收存款、推销金融产品等提供帮助谋取利益的，依照前款规定处理。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第九十八条　党和国家机关违反有关规定经商办企业的，对直接责任者和领导责任者，给予警告或者严重警告处分；情节严重的，给予撤销党内职务处分。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第一百条　在分配、购买住房中侵犯国家、集体利益，情节较轻的，给予警告或者严重警告处分；情节较重的，给予撤销党内职务或者留党察看处分；情节严重的，给予开除党籍处分。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利用职权或者职务上的影响，将本人、配偶、子女及其配偶等亲属应当由个人支付的费用，由下属单位、其他单位或者他人支付、报销的，依照前款规定处理。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第一百零二条　利用职权或者职务上的影响，违反有关规定占用公物归个人使用，时间超过六个月，情节较重的，给予警告或者严重警告处分；情节严重的，给予撤销党内职务处分。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占用公物进行营利活动的，给予警告或者严重警告处分；情节较重的，给予撤销党内职务或者留党察看处分；情节严重的，给予开除党籍处分。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将公物借给他人进行营利活动的，依照前款规定处理。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第一百零五条　有下列行为之一，对直接责任者和领导责任者，情节较轻的，给予警告或者严重警告处分；情节较重的，给予撤销党内职务或者留党察看处分；情节严重的，给予开除党籍处分：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（一）公款旅游或者以学习培训、考察调研、职工疗养等为名变相公款旅游的；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（二）改变公务行程，借机旅游的；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（三）参加所管理企业、下属单位组织的考察活动，借机旅游的。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以考察、学习、培训、研讨、招商、参展等名义变相用公款出国（境）旅游的，依照前款规定处理。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第一百零六条　违反公务接待管理规定，超标准、超范围接待或者借机大吃大喝，对直接责任者和领导责任者，情节较重的，给予警告或者严重警告处分；情节严重的，给予撤销党内职务处分。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第一百零八条　违反会议活动管理规定，有下列行为之一，对直接责任者和领导责任者，情节较重的，给予警告或者严重警告处分；情节严重的，给予撤销党内职务处分：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（一）到禁止召开会议的风景名胜区开会的；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（二）决定或者批准举办各类节会、庆典活动的。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擅自举办评比达标表彰活动或者借评比达标表彰活动收取费用的，依照前款规定处理。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第一百零九条　违反办公用房管理等规定，有下列行为之一，对直接责任者和领导责任者，情节较重的，给予警告或者严重警告处分；情节严重的，给予撤销党内职务处分：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（一）决定或者批准兴建、装修办公楼、培训中心等楼堂馆所的；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（二）超标准配备、使用办公用房的；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（三）用公款包租、占用客房或者其他场所供个人使用的。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第一百一十条　搞权色交易或者给予财物搞钱色交易的，给予警告或者严重警告处分；情节较重的，给予撤销党内职务或者留党察看处分；情节严重的，给予开除党籍处分。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第一百一十一条　有其他违反廉洁纪律规定行为的，应当视具体情节给予警告直至开除党籍处分。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第九章　对违反群众纪律行为的处分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第一百一十二条　有下列行为之一，对直接责任者和领导责任者，情节较轻的，给予警告或者严重警告处分；情节较重的，给予撤销党内职务或者留党察看处分；情节严重的，给予开除党籍处分：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（一）超标准、超范围向群众筹资筹劳、摊派费用，加重群众负担的；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（二）违反有关规定扣留、收缴群众款物或者处罚群众的；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（三）克扣群众财物，或者违反有关规定拖欠群众钱款的；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（四）在管理、服务活动中违反有关规定收取费用的；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（五）在办理涉及群众事务时刁难群众、吃拿卡要的；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（六）有其他侵害群众利益行为的。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在扶贫领域有上述行为的，从重或者加重处分。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第一百一十三条　干涉生产经营自主权，致使群众财产遭受较大损失的，对直接责任者和领导责任者，给予警告或者严重警告处分；情节严重的，给予撤销党内职务或者留党察看处分。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第一百一十五条　利用宗族或者黑恶势力等欺压群众，或者纵容涉黑涉恶活动、为黑恶势力充当“保护伞”的，给予撤销党内职务或者留党察看处分；情节严重的，给予开除党籍处分。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第一百一十六条　有下列行为之一，对直接责任者和领导责任者，情节较重的，给予警告或者严重警告处分；情节严重的，给予撤销党内职务或者留党察看处分：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（一）对涉及群众生产、生活等切身利益的问题依照政策或者有关规定能解决而不及时解决，庸懒无为、效率低下，造成不良影响的；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（二）对符合政策的群众诉求消极应付、推诿扯皮，损害党群、干群关系的；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（三）对待群众态度恶劣、简单粗暴，造成不良影响的；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（四）弄虚作假，欺上瞒下，损害群众利益的；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（五）有其他不作为、乱作为等损害群众利益行为的。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第一百一十八条　遇到国家财产和群众生命财产受到严重威胁时，能救而不救，情节较重的，给予警告、严重警告或者撤销党内职务处分；情节严重的，给予留党察看或者开除党籍处分。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第一百一十九条　不按照规定公开党务、政务、厂务、村（居）务等，侵犯群众知情权，对直接责任者和领导责任者，情节较重的，给予警告或者严重警告处分；情节严重的，给予撤销党内职务或者留党察看处分。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第一百二十条　有其他违反群众纪律规定行为的，应当视具体情节给予警告直至开除党籍处分。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第十章　对违反工作纪律行为的处分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贯彻创新、协调、绿色、开放、共享的发展理念不力，对职责范围内的问题失察失责，造成较大损失或者重大损失的，从重或者加重处分。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第一百二十二条　有下列行为之一，造成严重不良影响，对直接责任者和领导责任者，情节较轻的，给予警告或者严重警告处分；情节较重的，给予撤销党内职务或者留党察看处分；情节严重的，给予开除党籍处分：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（一）贯彻党中央决策部署只表态不落实的；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（二）热衷于搞舆论造势、浮在表面的；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（三）单纯以会议贯彻会议、以文件落实文件，在实际工作中不见诸行动的；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（四）工作中有其他形式主义、官僚主义行为的。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第一百二十三条　党组织有下列行为之一，对直接责任者和领导责任者，情节较重的，给予警告或者严重警告处分；情节严重的，给予撤销党内职务或者留党察看处分：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（一）党员被依法判处刑罚后，不按照规定给予党纪处分，或者对违反国家法律法规的行为，应当给予党纪处分而不处分的；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（二）党纪处分决定或者申诉复查决定作出后，不按照规定落实决定中关于被处分人党籍、职务、职级、待遇等事项的；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（三）党员受到党纪处分后，不按照干部管理权限和组织关系对受处分党员开展日常教育、管理和监督工作的。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第一百二十四条　因工作不负责任致使所管理的人员叛逃的，对直接责任者和领导责任者，给予警告或者严重警告处分；情节严重的，给予撤销党内职务处分。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因工作不负责任致使所管理的人员出走，对直接责任者和领导责任者，情节较重的，给予警告或者严重警告处分；情节严重的，给予撤销党内职务处分。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在上级检查、视察工作或者向上级汇报、报告工作时纵容、唆使、暗示、强迫下级说假话、报假情的，从重或者加重处分。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（一）干预和插手建设工程项目承发包、土地使用权出让、政府采购、房地产开发与经营、矿产资源开发利用、中介机构服务等活动的；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（二）干预和插手国有企业重组改制、兼并、破产、产权交易、清产核资、资产评估、资产转让、重大项目投资以及其他重大经营活动等事项的；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（三）干预和插手批办各类行政许可和资金借贷等事项的；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（四）干预和插手经济纠纷的；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（五）干预和插手集体资金、资产和资源的使用、分配、承包、租赁等事项的。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党员领导干部违反有关规定干预和插手公共财政资金分配、项目立项评审、政府奖励表彰等活动，造成重大损失或者不良影响的，依照前款规定处理。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私自留存涉及党组织关于干部选拔任用、纪律审查、巡视巡察等方面资料，情节较重的，给予警告或者严重警告处分；情节严重的，给予撤销党内职务处分。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第一百二十九条　在考试、录取工作中，有泄露试题、考场舞弊、涂改考卷、违规录取等违反有关规定行为的，给予警告或者严重警告处分；情节较重的，给予撤销党内职务或者留党察看处分；情节严重的，给予开除党籍处分。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第一百三十条　以不正当方式谋求本人或者其他人用公款出国（境），情节较轻的，给予警告处分；情节较重的，给予严重警告处分；情节严重的，给予撤销党内职务处分。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第一百三十一条　临时出国（境）团（组）或者人员中的党员，擅自延长在国（境）外期限，或者擅自变更路线的，对直接责任者和领导责任者，给予警告或者严重警告处分；情节严重的，给予撤销党内职务处分。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第一百三十三条　在党的纪律检查、组织、宣传、统一战线工作以及机关工作等其他工作中，不履行或者不正确履行职责，造成损失或者不良影响的，应当视具体情节给予警告直至开除党籍处分。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Style w:val="5"/>
          <w:rFonts w:hint="eastAsia" w:ascii="微软雅黑" w:hAnsi="微软雅黑" w:eastAsia="微软雅黑" w:cs="微软雅黑"/>
          <w:i w:val="0"/>
          <w:caps w:val="0"/>
          <w:color w:val="333333"/>
          <w:spacing w:val="0"/>
          <w:sz w:val="21"/>
          <w:szCs w:val="21"/>
          <w:bdr w:val="none" w:color="auto" w:sz="0" w:space="0"/>
          <w:shd w:val="clear" w:fill="FFFFFF"/>
        </w:rPr>
        <w:t>第十一章　对违反生活纪律行为的处分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第一百三十四条　生活奢靡、贪图享乐、追求低级趣味，造成不良影响的，给予警告或者严重警告处分；情节严重的，给予撤销党内职务处分。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第一百三十五条　与他人发生不正当性关系，造成不良影响的，给予警告或者严重警告处分；情节较重的，给予撤销党内职务或者留党察看处分；情节严重的，给予开除党籍处分。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利用职权、教养关系、从属关系或者其他相类似关系与他人发生性关系的，从重处分。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第一百三十六条　党员领导干部不重视家风建设，对配偶、子女及其配偶失管失教，造成不良影响或者严重后果的，给予警告或者严重警告处分；情节严重的，给予撤销党内职务处分。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第一百三十七条　违背社会公序良俗，在公共场所有不当行为，造成不良影响的，给予警告或者严重警告处分；情节较重的，给予撤销党内职务或者留党察看处分；情节严重的，给予开除党籍处分。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第一百三十八条　有其他严重违反社会公德、家庭美德行为的，应当视具体情节给予警告直至开除党籍处分。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第三编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第一百三十九条　各省、自治区、直辖市党委可以根据本条例，结合各自工作的实际情况，制定单项实施规定。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第一百四十条　中央军事委员会可以根据本条例，结合中国人民解放军和中国人民武装警察部队的实际情况，制定补充规定或者单项规定。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第一百四十一条　本条例由中央纪律检查委员会负责解释。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第一百四十二条　本条例自2018年10月1日起施行。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F3D42"/>
    <w:rsid w:val="4D4F3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2020-05-28T09:42:00Z</dcterms:created>
  <dc:creator>阿朱</dc:creator>
  <cp:lastModifiedBy>阿朱</cp:lastModifiedBy>
  <dcterms:modified xsi:type="dcterms:W3CDTF">2020-05-28T09:43:10Z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