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中国共产党章程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（中国共产党第十九次全国代表大会部分修改，2017年10月24日通过）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总纲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第一章　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第二条　中国共产党党员是中国工人阶级的有共产主义觉悟的先锋战士。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中国共产党党员必须全心全意为人民服务，不惜牺牲个人的一切，为实现共产主义奋斗终身。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第三条　党员必须履行下列义务：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（三）坚持党和人民的利益高于一切，个人利益服从党和人民的利益，吃苦在前，享受在后，克己奉公，多做贡献。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（五）维护党的团结和统一，对党忠诚老实，言行一致，坚决反对一切派别组织和小集团活动，反对阳奉阴违的两面派行为和一切阴谋诡计。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（六）切实开展批评和自我批评，勇于揭露和纠正违反党的原则的言行和工作中的缺点、错误，坚决同消极腐败现象作斗争。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（七）密切联系群众，向群众宣传党的主张，遇事同群众商量，及时向党反映群众的意见和要求，维护群众的正当利益。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第四条　党员享有下列权利：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（一）参加党的有关会议，阅读党的有关文件，接受党的教育和培训。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（二）在党的会议上和党报党刊上，参加关于党的政策问题的讨论。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（三）对党的工作提出建议和倡议。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（五）行使表决权、选举权，有被选举权。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（六）在党组织讨论决定对党员的党纪处分或作出鉴定时，本人有权参加和进行申辩，其他党员可以为他作证和辩护。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（七）对党的决议和政策如有不同意见，在坚决执行的前提下，可以声明保留，并且可以把自己的意见向党的上级组织直至中央提出。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（八）向党的上级组织直至中央提出请求、申诉和控告，并要求有关组织给以负责的答复。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党的任何一级组织直至中央都无权剥夺党员的上述权利。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第五条　发展党员，必须把政治标准放在首位，经过党的支部，坚持个别吸收的原则。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党的支部委员会对申请入党的人，要注意征求党内外有关群众的意见，进行严格的审查，认为合格后再提交支部大会讨论。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上级党组织在批准申请人入党以前，要派人同他谈话，作进一步的了解，并帮助他提高对党的认识。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在特殊情况下，党的中央和省、自治区、直辖市委员会可以直接接收党员。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第七条　预备党员的预备期为一年。党组织对预备党员应当认真教育和考察。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预备党员的义务同正式党员一样。预备党员的权利，除了没有表决权、选举权和被选举权以外，也同正式党员一样。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预备党员的预备期，从支部大会通过他为预备党员之日算起。党员的党龄，从预备期满转为正式党员之日算起。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第九条　党员有退党的自由。党员要求退党，应当经支部大会讨论后宣布除名，并报上级党组织备案。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第二章　党的组织制度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第十条　党是根据自己的纲领和章程，按照民主集中制组织起来的统一整体。党的民主集中制的基本原则是：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（一）党员个人服从党的组织，少数服从多数，下级组织服从上级组织，全党各个组织和全体党员服从党的全国代表大会和中央委员会。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（二）党的各级领导机关，除它们派出的代表机关和在非党组织中的党组外，都由选举产生。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（六）党禁止任何形式的个人崇拜。要保证党的领导人的活动处于党和人民的监督之下，同时维护一切代表党和人民利益的领导人的威信。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党的各级代表大会代表实行任期制。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第十三条　凡是成立党的新组织，或是撤销党的原有组织，必须由上级党组织决定。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在党的地方各级代表大会和基层代表大会闭会期间，上级党的组织认为有必要时，可以调动或者指派下级党组织的负责人。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党的中央和地方各级委员会可以派出代表机关。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第十四条　党的中央和省、自治区、直辖市委员会实行巡视制度，在一届任期内，对所管理的地方、部门、企事业单位党组织实现巡视全覆盖。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中央有关部委和国家机关部门党组（党委）根据工作需要，开展巡视工作。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党的市（地、州、盟）和县（市、区、旗）委员会建立巡察制度。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党的各级组织的报刊和其他宣传工具，必须宣传党的路线、方针、政策和决议。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第三章　党的中央组织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全国代表大会代表的名额和选举办法，由中央委员会决定。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第二十条　党的全国代表大会的职权是：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（一）听取和审查中央委员会的报告；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（二）审查中央纪律检查委员会的报告；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（三）讨论并决定党的重大问题；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（四）修改党的章程；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（五）选举中央委员会；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（六）选举中央纪律检查委员会。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中央委员会全体会议由中央政治局召集，每年至少举行一次。中央政治局向中央委员会全体会议报告工作，接受监督。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在全国代表大会闭会期间，中央委员会执行全国代表大会的决议，领导党的全部工作，对外代表中国共产党。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中央政治局和它的常务委员会在中央委员会全体会议闭会期间，行使中央委员会的职权。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中央书记处是中央政治局和它的常务委员会的办事机构；成员由中央政治局常务委员会提名，中央委员会全体会议通过。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中央委员会总书记负责召集中央政治局会议和中央政治局常务委员会会议，并主持中央书记处的工作。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党的中央军事委员会组成人员由中央委员会决定，中央军事委员会实行主席负责制。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第四章　党的地方组织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第二十五条　党的省、自治区、直辖市的代表大会，设区的市和自治州的代表大会，县（旗）、自治县、不设区的市和市辖区的代表大会，每五年举行一次。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党的地方各级代表大会由同级党的委员会召集。在特殊情况下，经上一级委员会批准，可以提前或延期举行。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党的地方各级代表大会代表的名额和选举办法，由同级党的委员会决定，并报上一级党的委员会批准。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第二十六条　党的地方各级代表大会的职权是：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（一）听取和审查同级委员会的报告；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（二）审查同级纪律检查委员会的报告；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（三）讨论本地区范围内的重大问题并作出决议；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（四）选举同级党的委员会，选举同级党的纪律检查委员会。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第二十七条　党的省、自治区、直辖市、设区的市和自治州的委员会，每届任期五年。这些委员会的委员和候补委员必须有五年以上的党龄。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党的县（旗）、自治县、不设区的市和市辖区的委员会，每届任期五年。这些委员会的委员和候补委员必须有三年以上的党龄。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党的地方各级代表大会如提前或延期举行，由它选举的委员会的任期相应地改变。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党的地方各级委员会全体会议，每年至少召开两次。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党的地方各级委员会的常务委员会定期向委员会全体会议报告工作，接受监督。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第五章　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第三十条　企业、农村、机关、学校、科研院所、街道社区、社会组织、人民解放军连队和其他基层单位，凡是有正式党员三人以上的，都应当成立党的基层组织。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第三十二条　党的基层组织是党在社会基层组织中的战斗堡垒，是党的全部工作和战斗力的基础。它的基本任务是：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（四）密切联系群众，经常了解群众对党员、党的工作的批评和意见，维护群众的正当权利和利益，做好群众的思想政治工作。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（六）对要求入党的积极分子进行教育和培养，做好经常性的发展党员工作，重视在生产、工作第一线和青年中发展党员。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（七）监督党员干部和其他任何工作人员严格遵守国家法律法规，严格遵守国家的财政经济法规和人事制度，不得侵占国家、集体和群众的利益。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（八）教育党员和群众自觉抵制不良倾向，坚决同各种违纪违法行为作斗争。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第三十三条　街道、乡、镇党的基层委员会和村、社区党组织，领导本地区的工作和基层社会治理，支持和保证行政组织、经济组织和群众自治组织充分行使职权。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社会组织中党的基层组织，宣传和执行党的路线、方针、政策，领导工会、共青团等群团组织，教育管理党员，引领服务群众，推动事业发展。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第六章　党的干部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党重视教育、培训、选拔、考核和监督干部，特别是培养、选拔优秀年轻干部。积极推进干部制度改革。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党重视培养、选拔女干部和少数民族干部。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（四）有强烈的革命事业心和政治责任感，有实践经验，有胜任领导工作的组织能力、文化水平和专业知识。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（六）坚持和维护党的民主集中制，有民主作风，有全局观念，善于团结同志，包括团结同自己有不同意见的同志一道工作。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第三十七条　党员干部要善于同党外干部合作共事，尊重他们，虚心学习他们的长处。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党的各级组织要善于发现和推荐有真才实学的党外干部担任领导工作，保证他们有职有权，充分发挥他们的作用。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第三十八条　党的各级领导干部，无论是由民主选举产生的，或是由领导机关任命的，他们的职务都不是终身的，都可以变动或解除。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第七章　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第四十条　党的纪律主要包括政治纪律、组织纪律、廉洁纪律、群众纪律、工作纪律、生活纪律。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第四十一条　对党员的纪律处分有五种：警告、严重警告、撤销党内职务、留党察看、开除党籍。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开除党籍是党内的最高处分。各级党组织在决定或批准开除党员党籍的时候，应当全面研究有关的材料和意见，采取十分慎重的态度。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第四十四条　党组织如果在维护党的纪律方面失职，必须问责。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第八章　党的纪律检查机关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党的各级纪律检查委员会每届任期和同级党的委员会相同。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第九章　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第四十九条　党组的成员，由批准成立党组的党组织决定。党组设书记，必要时还可以设副书记。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党组必须服从批准它成立的党组织领导。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第五十条　对下属单位实行集中统一领导的国家工作部门可以建立党委，党委的产生办法、职权和工作任务，由中央另行规定。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第十章　党和共产主义青年团的关系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b w:val="0"/>
          <w:i w:val="0"/>
          <w:caps w:val="0"/>
          <w:color w:val="333333"/>
          <w:spacing w:val="0"/>
          <w:sz w:val="21"/>
          <w:szCs w:val="21"/>
        </w:rPr>
      </w:pPr>
      <w:r>
        <w:rPr>
          <w:rStyle w:val="5"/>
          <w:rFonts w:hint="eastAsia" w:ascii="微软雅黑" w:hAnsi="微软雅黑" w:eastAsia="微软雅黑" w:cs="微软雅黑"/>
          <w:i w:val="0"/>
          <w:caps w:val="0"/>
          <w:color w:val="333333"/>
          <w:spacing w:val="0"/>
          <w:sz w:val="21"/>
          <w:szCs w:val="21"/>
          <w:bdr w:val="none" w:color="auto" w:sz="0" w:space="0"/>
          <w:shd w:val="clear" w:fill="FFFFFF"/>
        </w:rPr>
        <w:t>第十一章　党徽党旗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第五十三条　中国共产党党徽为镰刀和锤头组成的图案。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第五十四条　中国共产党党旗为旗面缀有金黄色党徽图案的红旗。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rPr>
          <w:rFonts w:hint="eastAsia"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1"/>
          <w:szCs w:val="21"/>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E7E6E"/>
    <w:rsid w:val="6C7E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2020-05-28T09:41:00Z</dcterms:created>
  <dc:creator>阿朱</dc:creator>
  <cp:lastModifiedBy>阿朱</cp:lastModifiedBy>
  <dcterms:modified xsi:type="dcterms:W3CDTF">2020-05-28T09:41:42Z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