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32"/>
          <w:szCs w:val="32"/>
        </w:rPr>
      </w:pPr>
      <w:bookmarkStart w:id="0" w:name="_GoBack"/>
      <w:r>
        <w:rPr>
          <w:rFonts w:hint="eastAsia" w:ascii="微软雅黑" w:hAnsi="微软雅黑" w:eastAsia="微软雅黑" w:cs="微软雅黑"/>
          <w:sz w:val="32"/>
          <w:szCs w:val="32"/>
        </w:rPr>
        <w:t>带你走近真实的雷锋</w:t>
      </w:r>
    </w:p>
    <w:bookmarkEnd w:id="0"/>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"http://www.12371.cn/2019/03/04/ARTI1551697275722211.shtml"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1963年3月5日，《人民日报》在头版刊登了毛泽东主席的题词：“向雷锋同志学习”。从此，这一天成为了学习雷锋纪念日。这名22岁的年轻战士，也成为了中国人的精神偶像。生活中的雷锋到底是什么样子，让我们一起走近他。</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"http://www.12371.cn/special/zgjs/lfjs/" \t "http://www.12371.cn/2019/03/04/_blank"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color w:val="0000FF"/>
          <w:sz w:val="24"/>
          <w:szCs w:val="24"/>
        </w:rPr>
        <w:t>【学习雷锋精神】</w:t>
      </w:r>
      <w:r>
        <w:rPr>
          <w:rFonts w:hint="eastAsia" w:ascii="微软雅黑" w:hAnsi="微软雅黑" w:eastAsia="微软雅黑" w:cs="微软雅黑"/>
          <w:sz w:val="24"/>
          <w:szCs w:val="24"/>
        </w:rPr>
        <w:fldChar w:fldCharType="end"/>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3590925" cy="348615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3590925" cy="3486150"/>
                    </a:xfrm>
                    <a:prstGeom prst="rect">
                      <a:avLst/>
                    </a:prstGeom>
                    <a:noFill/>
                    <a:ln w="9525">
                      <a:noFill/>
                    </a:ln>
                  </pic:spPr>
                </pic:pic>
              </a:graphicData>
            </a:graphic>
          </wp:inline>
        </w:drawing>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雷锋：一个好农民、好工人、好战士</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雷锋，原名雷正兴，1940年出生在湖南省望城县一个贫苦农家。他很小的时候便成为了孤儿，饱尝了生活的艰辛。1949年8月，雷锋的家乡获得解放，按照政策他不但分到了房子和土地，还免费进入学校读书。1956年夏天，雷锋小学毕业后在乡政府当了通信员，不久调到望城县委工作，被评为机关模范工作者，并于1957年加入共青团。1958年春，雷锋到团山湖农场，只用了一周的时间就学会了开拖拉机。同年9月，雷锋响应支援鞍钢的号召，到鞍山做了一名推土机手。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1959年12月9日，雷锋在《弓长岭报》上发表了《我决心应召》的文章，表达自己入伍的决心。1960年1月，雷锋穿上了军装，成为了沈阳军区工程兵某部运输连的一名新兵。1960年11月，他加入了中国共产党。他入伍后表现突出，在不到三年的时间里，他荣立二等功一次、三等功两次，被评为节约标兵，荣获“模范共青团员”。1961年，雷锋晋升为班长，被选为抚顺市人民代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1962年8月15日，雷锋与战友一起执行运输任务，在指挥倒车时，因突发事故，不幸牺牲，时年22岁。1963年3月5日，《人民日报》发表了毛泽东的题词——向雷锋同志学习。</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在毛主席题词之前 雷锋已经“红”遍军内外</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雷锋生前留下照片共计300余张，其中有223张都出自雷锋生前战友、原沈阳军区工程兵宣传助理员张峻之手。一名大尉张峻为啥要为一名普通战士雷锋拍摄这么多的照片？因为有一个细节被忽略掉了，那就是：雷锋生前已经是从原沈阳军区涌现出来的全军典型。</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1647825" cy="2095500"/>
            <wp:effectExtent l="0" t="0" r="9525" b="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1647825" cy="2095500"/>
                    </a:xfrm>
                    <a:prstGeom prst="rect">
                      <a:avLst/>
                    </a:prstGeom>
                    <a:noFill/>
                    <a:ln w="9525">
                      <a:noFill/>
                    </a:ln>
                  </pic:spPr>
                </pic:pic>
              </a:graphicData>
            </a:graphic>
          </wp:inline>
        </w:drawing>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这张照片拍摄于1960年8月，是张峻给雷锋拍的第一张照片。在这张照片上，刚刚入伍8个月的雷锋胸前还别着参军前获得的“鞍钢先进生产者”的奖章；这是雷锋事迹被原沈阳军区关注的初期。</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雷锋的事迹受到《解放军画报》、《解放军报》等军队媒体报道，之后《中国青年报》等全国性大报也进行了刊登，雷锋的名气开始从军队向全国扩展。直到1962年春节前后，原总政下达指示，要为雷锋举办一个“学习毛主席著作标兵”展览。原沈阳军区接到命令后，决定由张峻等人组成班子为展览进行前期准备。其中最重要的工作是补拍照片。因为雷锋做了好多好事，都过去了，没有留下照片，所以要补。</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2259330" cy="2439670"/>
            <wp:effectExtent l="0" t="0" r="7620" b="17780"/>
            <wp:docPr id="5"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8"/>
                    <pic:cNvPicPr>
                      <a:picLocks noChangeAspect="1"/>
                    </pic:cNvPicPr>
                  </pic:nvPicPr>
                  <pic:blipFill>
                    <a:blip r:embed="rId6"/>
                    <a:stretch>
                      <a:fillRect/>
                    </a:stretch>
                  </pic:blipFill>
                  <pic:spPr>
                    <a:xfrm>
                      <a:off x="0" y="0"/>
                      <a:ext cx="2259330" cy="2439670"/>
                    </a:xfrm>
                    <a:prstGeom prst="rect">
                      <a:avLst/>
                    </a:prstGeom>
                    <a:noFill/>
                    <a:ln w="9525">
                      <a:noFill/>
                    </a:ln>
                  </pic:spPr>
                </pic:pic>
              </a:graphicData>
            </a:graphic>
          </wp:inline>
        </w:drawing>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然而这些补拍的照片纷纷出现了问题。比如因为摄影技术不过关，深夜学著作无法拍摄，照片变成了雷锋在白天打着手电学习；比如雷锋在8月里为人民公社捐款，照片里的雷锋却穿着棉衣；再比如，没有找到那位老大娘，而是找别人代替，等等。然而，照片的补拍和幻灯片的制作还没完成，雷锋就突然离世，这些原本用于展览的照片便被用作了规模更大的对雷锋的追忆仪式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雷锋日记：不只有生活工作经历 更多是学习笔记</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其实雷锋不是参军以后才开始写日记的。1956年11月，年满十六岁的雷锋被推荐到望成县委工作。平时写日记、能写日记，在当时算是文化人的特征。对于好学上进的雷锋来讲，写日记不仅能锻炼文笔，还有提高文化素养和人生格调的意思，于是在1957年的秋天，雷锋开始学着写日记。</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在雷锋的日记里，大多数都是摘抄的文字，有毛主席的文章段落，有科学技术的内容，有会议的记录等等，自己的经历只是其中一小部分。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雷锋去世后，1963年1月18日，原沈阳军区政治部要求《前进报》社编选《雷锋日记》，由党政组组长董祖修负责。当月下旬，董祖修从军区文工团借来十人，将雷锋遗留的九本日记、笔记，全部抄录下来，准备仔细核对后进行选编。</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不久，雷锋的日记本、笔记本共9本，连同雷锋其他遗物一起，被征集到中国人民革命军事博物馆，作为宝贵的精神财富，长期珍藏。</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4667250" cy="2886075"/>
            <wp:effectExtent l="0" t="0" r="0" b="9525"/>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9"/>
                    <pic:cNvPicPr>
                      <a:picLocks noChangeAspect="1"/>
                    </pic:cNvPicPr>
                  </pic:nvPicPr>
                  <pic:blipFill>
                    <a:blip r:embed="rId7"/>
                    <a:stretch>
                      <a:fillRect/>
                    </a:stretch>
                  </pic:blipFill>
                  <pic:spPr>
                    <a:xfrm>
                      <a:off x="0" y="0"/>
                      <a:ext cx="4667250" cy="2886075"/>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收藏在军博的雷锋日记原件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雷锋日记抄件在上交之后，经原总政宣传部审查，共选辑121篇，约4.5万字，于1963年4月由解放军文艺出版社出版。这是在全国范围内发行的第一本内容丰富、文字准确的雷锋日记。这本日记的出版，满足了全国人民学习雷锋的急需，也成为对雷锋的“永久纪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对雷锋遗留下的日记，工作组都是按照时间顺序，一天一天地核实、鉴别。其中雷锋记录生活、工作、学习的日记，很容易认定；但很多日记记录了一些富有深刻寓意的精辟论断、名言警句等，就必须仔细分析，因为里面有的是雷锋写的，有些似乎不是。对照雷锋的笔记本可以看出，雷锋平时看了很多书，做了不少摘记，有的注明了出处，有的却并未注明。</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可见，雷锋日记，所记录的并不光是自己的生活工作经历，更多的则是他通过摘录、记录进行学习的一片“自留地”，在出版发行《雷锋日记》时，只是选择性地摘录了他的一些好人好事和精彩作品，也在一定程度上带来了一种光记好事的错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雷锋画像曾张贴在西点军校课堂黑板上</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4076700" cy="3305175"/>
            <wp:effectExtent l="0" t="0" r="0" b="9525"/>
            <wp:docPr id="7"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0"/>
                    <pic:cNvPicPr>
                      <a:picLocks noChangeAspect="1"/>
                    </pic:cNvPicPr>
                  </pic:nvPicPr>
                  <pic:blipFill>
                    <a:blip r:embed="rId8"/>
                    <a:stretch>
                      <a:fillRect/>
                    </a:stretch>
                  </pic:blipFill>
                  <pic:spPr>
                    <a:xfrm>
                      <a:off x="0" y="0"/>
                      <a:ext cx="4076700" cy="3305175"/>
                    </a:xfrm>
                    <a:prstGeom prst="rect">
                      <a:avLst/>
                    </a:prstGeom>
                    <a:noFill/>
                    <a:ln w="9525">
                      <a:noFill/>
                    </a:ln>
                  </pic:spPr>
                </pic:pic>
              </a:graphicData>
            </a:graphic>
          </wp:inline>
        </w:drawing>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在上世纪80年代的美国西点军校招生简章上，一幅图片展示出课堂黑板上贴有雷锋画像。画面反映了这样一幕情景：几位军校学员正在专心致志阅读，背景墙上，贴着一面中国国旗和一张雷锋画像。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西点军校张贴雷锋画像的照片在抚顺雷锋纪念馆展出后不久，该馆馆长张淑芬带着雷锋画像随团访问了西点军校。张淑芬说：“2002年9月，我和抚顺市外事办副主任谭桂红等人到西点军校访问。西点军校公共事务办工作人员艾瑞卡·福德热情接待了我们，并详细介绍了雷锋精神在西点军校的传播情况。艾瑞卡说，‘雷锋是一个普通战士、一个班长，在平凡的岗位上，做出了那么多感人的事迹，很令人敬佩，值得我们好好学习。’随后，艾瑞卡愉快地接受了我们赠送的雷锋画像，还与我们一起在雷锋画像前合影留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2004年7月28日，西点军校教官马科斯和6名学员，访问了抚顺雷锋纪念馆。7位客人在参观雷锋事迹展览时，看到了二楼展出的西点军校当年的招生简章，马科斯教官一眼就认出了照片中的人，左一是他同级同学，右一为他哥哥的同学。他们高兴地在展板前合影留念。陪同西点军校师生参观的翻译说：“为了表达对雷锋的敬意，他们特意换上了军装。此行在其他地方参观时，他们大多都是身着便装。”</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雷锋爱美也很时尚</w:t>
      </w:r>
    </w:p>
    <w:p>
      <w:pPr>
        <w:pStyle w:val="4"/>
        <w:keepNext w:val="0"/>
        <w:keepLines w:val="0"/>
        <w:widowControl/>
        <w:suppressLineNumbers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2295525" cy="4341495"/>
            <wp:effectExtent l="0" t="0" r="9525" b="1905"/>
            <wp:docPr id="8" name="图片 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1"/>
                    <pic:cNvPicPr>
                      <a:picLocks noChangeAspect="1"/>
                    </pic:cNvPicPr>
                  </pic:nvPicPr>
                  <pic:blipFill>
                    <a:blip r:embed="rId9"/>
                    <a:stretch>
                      <a:fillRect/>
                    </a:stretch>
                  </pic:blipFill>
                  <pic:spPr>
                    <a:xfrm>
                      <a:off x="0" y="0"/>
                      <a:ext cx="2295525" cy="4341495"/>
                    </a:xfrm>
                    <a:prstGeom prst="rect">
                      <a:avLst/>
                    </a:prstGeom>
                    <a:noFill/>
                    <a:ln w="9525">
                      <a:noFill/>
                    </a:ln>
                  </pic:spPr>
                </pic:pic>
              </a:graphicData>
            </a:graphic>
          </wp:inline>
        </w:drawing>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2012年2月20日，京华网刊登了一篇报道，该报道的网络稿件题目是《〈雷锋全集〉还原真实雷锋 雷锋也有皮夹克》，此文中该书主编邢华琪引述雷锋同乡、工友、好朋友易秀珍的回忆，证实雷锋有皮夹克。邢华琪引述的易秀珍回忆报道原文如下：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雷锋从农村到了鞍钢以后，还一直穿着在农场工作时发的工作服，油泥很多，还打着补丁，周末下了班，洗了澡，许多同事都换上整整齐齐的衣服，上街看电影或者参加舞会。雷锋没有衣服可换，同事就劝他买件换洗的衣服。听人说的次数多了，雷锋带着积存的钱到了百货公司，买了皮夹克。后来党的八届八中全会公报发表，工厂里做了传达，听到党中央指示厉行节约、反对浪费、勤俭建国，雷锋找来一个包袱，把新买的衣服全部包起来，压在箱底。后来雷锋入伍，在排演一个叫做“老刘的故事”的时候，有人提出集体朗诵的演员不一定都穿军装，提议去市文工团借几套衣服。雷锋从皮箱里翻出了皮夹克和当时买的裤子等交给了导演。演出以后，雷锋再也没动过这件皮夹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据雷锋的工友张建文回忆，“当时鞍钢文化生活很丰富，周末经常有舞会。团组织动员大家参加，很多人劝雷锋参加舞会要穿得好点。雷锋会开拖拉机，去了不久就是正式工了，工资36块多，很高了。当时年轻人都喜欢买件皮夹克穿，冬天御寒、又时尚。雷锋就拉着我去寄卖店转，我家里困难，他就买两件，他自己是棕黑色的，送我一件黑色的，还有手表也是他一块，我一块，属于比较便宜的‘小三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而且这件事还构成了雷锋的一段成长经历。关于这一点，《解放军报》有过报道：雷锋把穿着皮夹克的照片寄给望城县委的老领导。当时的县委书记看到了雷锋这个照片，回信批评了雷锋：“全国人民正在勒紧裤腰带，你怎么能穿皮夹克？希望你艰苦奋斗，永不忘本。”雷锋读后非常惭愧，从此再也没有穿过那件皮夹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这段经历恰恰展示了雷锋从一名热爱生活的好青年，一步步成长为用更高标准要求自己的战士，与他参军之后的艰苦朴素也并不矛盾。</w:t>
      </w:r>
    </w:p>
    <w:p>
      <w:pPr>
        <w:pStyle w:val="4"/>
        <w:keepNext w:val="0"/>
        <w:keepLines w:val="0"/>
        <w:widowControl/>
        <w:suppressLineNumbers w:val="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（《同学》工作室 整理）</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17938"/>
    <w:rsid w:val="597B51BF"/>
    <w:rsid w:val="68E1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2019-03-07T01:03:00Z</dcterms:created>
  <dc:creator>王尚静</dc:creator>
  <cp:lastModifiedBy>王尚静</cp:lastModifiedBy>
  <dcterms:modified xsi:type="dcterms:W3CDTF">2019-03-07T01:05:41Z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