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中共中央关于加强党的政治建设的意见</w:t>
      </w:r>
    </w:p>
    <w:p>
      <w:pPr>
        <w:keepNext w:val="0"/>
        <w:keepLines w:val="0"/>
        <w:widowControl/>
        <w:suppressLineNumbers w:val="0"/>
        <w:jc w:val="left"/>
        <w:rPr>
          <w:rFonts w:hint="eastAsia" w:ascii="微软雅黑" w:hAnsi="微软雅黑" w:eastAsia="微软雅黑" w:cs="微软雅黑"/>
        </w:rPr>
      </w:pPr>
      <w:bookmarkStart w:id="0" w:name="_GoBack"/>
      <w:bookmarkEnd w:id="0"/>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"http://www.12371.cn/2019/02/27/ARTI1551263472427508.shtml"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pStyle w:val="4"/>
        <w:keepNext w:val="0"/>
        <w:keepLines w:val="0"/>
        <w:widowControl/>
        <w:suppressLineNumbers w:val="0"/>
        <w:jc w:val="center"/>
        <w:rPr>
          <w:rFonts w:hint="eastAsia" w:ascii="微软雅黑" w:hAnsi="微软雅黑" w:eastAsia="微软雅黑" w:cs="微软雅黑"/>
        </w:rPr>
      </w:pPr>
      <w:r>
        <w:rPr>
          <w:rStyle w:val="7"/>
          <w:rFonts w:hint="eastAsia" w:ascii="微软雅黑" w:hAnsi="微软雅黑" w:eastAsia="微软雅黑" w:cs="微软雅黑"/>
        </w:rPr>
        <w:t>中共中央关于加强党的政治建设的意见</w:t>
      </w:r>
    </w:p>
    <w:p>
      <w:pPr>
        <w:pStyle w:val="4"/>
        <w:keepNext w:val="0"/>
        <w:keepLines w:val="0"/>
        <w:widowControl/>
        <w:suppressLineNumbers w:val="0"/>
        <w:jc w:val="center"/>
        <w:rPr>
          <w:rFonts w:hint="eastAsia" w:ascii="微软雅黑" w:hAnsi="微软雅黑" w:eastAsia="微软雅黑" w:cs="微软雅黑"/>
        </w:rPr>
      </w:pPr>
      <w:r>
        <w:rPr>
          <w:rStyle w:val="7"/>
          <w:rFonts w:hint="eastAsia" w:ascii="微软雅黑" w:hAnsi="微软雅黑" w:eastAsia="微软雅黑" w:cs="微软雅黑"/>
        </w:rPr>
        <w:t>（2019年1月31日）</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一、加强党的政治建设的总体要求</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旗帜鲜明讲政治是我们党作为马克思主义政党的根本要求。党的政治建设是党的根本性建设，决定党的建设方向和效果，事关统揽推进伟大斗争、伟大工程、伟大事业、伟大梦想。</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二、坚定政治信仰</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加强党的政治建设，必须坚持马克思主义指导地位，坚持用习近平新时代中国特色社会主义思想武装全党、教育人民，夯实思想根基，牢记初心使命，凝聚同心共筑中国梦的磅礴力量。</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（一）坚持用党的科学理论武装头脑</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（二）坚定执行党的政治路线</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（三）坚决站稳政治立场</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三、坚持党的政治领导</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（四）坚决做到“两个维护”</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（五）完善党的领导体制</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（六）改进党的领导方式</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四、提高政治能力</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（七）增强党组织政治功能</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（八）彰显国家机关政治属性</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（九）发挥群团组织政治作用</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（十）强化国有企事业单位政治导向</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（十一）提高党员干部政治本领</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五、净化政治生态</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加强党的政治建设，必须把营造风清气正的政治生态作为基础性、经常性工作，浚其源、涵其林，养正气、固根本，锲而不舍、久久为功，实现正气充盈、政治清明。</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（十二）严肃党内政治生活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（十三）严明党的政治纪律和政治规矩</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（十四）发展积极健康的党内政治文化</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（十五）突出政治标准选人用人</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（十六）永葆清正廉洁的政治本色</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六、强化组织实施</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（十七）落实领导责任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（十八）抓住“关键少数”</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（十九）强化制度保障</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w:t>
      </w:r>
      <w:r>
        <w:rPr>
          <w:rStyle w:val="7"/>
          <w:rFonts w:hint="eastAsia" w:ascii="微软雅黑" w:hAnsi="微软雅黑" w:eastAsia="微软雅黑" w:cs="微软雅黑"/>
        </w:rPr>
        <w:t>（二十）加强监督问责</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各地区各部门要紧密结合自身实际制定贯彻实施本意见的具体措施。中央军委可以根据本意见提出加强军队党的政治建设的具体意见。</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B1685"/>
    <w:rsid w:val="36325C01"/>
    <w:rsid w:val="46CB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2019-03-07T01:17:00Z</dcterms:created>
  <dc:creator>王尚静</dc:creator>
  <cp:lastModifiedBy>王尚静</cp:lastModifiedBy>
  <dcterms:modified xsi:type="dcterms:W3CDTF">2019-03-07T01:17:57Z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