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jc w:val="center"/>
        <w:tblLook w:val="04A0"/>
      </w:tblPr>
      <w:tblGrid>
        <w:gridCol w:w="1331"/>
        <w:gridCol w:w="7191"/>
      </w:tblGrid>
      <w:tr w:rsidR="003165B4" w:rsidTr="003165B4">
        <w:trPr>
          <w:jc w:val="center"/>
        </w:trPr>
        <w:tc>
          <w:tcPr>
            <w:tcW w:w="1242" w:type="dxa"/>
            <w:hideMark/>
          </w:tcPr>
          <w:p w:rsidR="003165B4" w:rsidRDefault="003165B4">
            <w:r>
              <w:rPr>
                <w:noProof/>
                <w:lang w:bidi="ar-SA"/>
              </w:rPr>
              <w:drawing>
                <wp:inline distT="0" distB="0" distL="0" distR="0">
                  <wp:extent cx="688975" cy="668655"/>
                  <wp:effectExtent l="19050" t="0" r="0" b="0"/>
                  <wp:docPr id="1" name="图片 1" descr="建院30周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建院30周年"/>
                          <pic:cNvPicPr>
                            <a:picLocks noChangeAspect="1" noChangeArrowheads="1"/>
                          </pic:cNvPicPr>
                        </pic:nvPicPr>
                        <pic:blipFill>
                          <a:blip r:embed="rId7" cstate="print"/>
                          <a:srcRect/>
                          <a:stretch>
                            <a:fillRect/>
                          </a:stretch>
                        </pic:blipFill>
                        <pic:spPr bwMode="auto">
                          <a:xfrm>
                            <a:off x="0" y="0"/>
                            <a:ext cx="688975" cy="668655"/>
                          </a:xfrm>
                          <a:prstGeom prst="rect">
                            <a:avLst/>
                          </a:prstGeom>
                          <a:noFill/>
                          <a:ln w="9525">
                            <a:noFill/>
                            <a:miter lim="800000"/>
                            <a:headEnd/>
                            <a:tailEnd/>
                          </a:ln>
                        </pic:spPr>
                      </pic:pic>
                    </a:graphicData>
                  </a:graphic>
                </wp:inline>
              </w:drawing>
            </w:r>
          </w:p>
        </w:tc>
        <w:tc>
          <w:tcPr>
            <w:tcW w:w="7280" w:type="dxa"/>
            <w:vAlign w:val="center"/>
            <w:hideMark/>
          </w:tcPr>
          <w:p w:rsidR="003165B4" w:rsidRDefault="003165B4">
            <w:pPr>
              <w:rPr>
                <w:rFonts w:ascii="宋体" w:hAnsi="宋体"/>
                <w:b/>
                <w:sz w:val="28"/>
                <w:szCs w:val="28"/>
              </w:rPr>
            </w:pPr>
            <w:r>
              <w:rPr>
                <w:rFonts w:ascii="宋体" w:hAnsi="宋体" w:hint="eastAsia"/>
                <w:b/>
                <w:sz w:val="28"/>
                <w:szCs w:val="28"/>
              </w:rPr>
              <w:t>四川大学华西第二医院建院30周年系列庆祝活动之一</w:t>
            </w:r>
          </w:p>
        </w:tc>
      </w:tr>
    </w:tbl>
    <w:p w:rsidR="003165B4" w:rsidRDefault="003165B4" w:rsidP="003165B4"/>
    <w:p w:rsidR="003165B4" w:rsidRDefault="003165B4" w:rsidP="003165B4">
      <w:pPr>
        <w:pStyle w:val="Default"/>
        <w:adjustRightInd/>
        <w:rPr>
          <w:rFonts w:ascii="宋体" w:eastAsia="宋体" w:hAnsi="宋体" w:cs="Sim Sun"/>
          <w:b/>
          <w:color w:val="auto"/>
          <w:sz w:val="44"/>
          <w:szCs w:val="38"/>
        </w:rPr>
      </w:pPr>
      <w:bookmarkStart w:id="0" w:name="OLE_LINK2"/>
      <w:bookmarkStart w:id="1" w:name="OLE_LINK1"/>
      <w:r>
        <w:rPr>
          <w:rFonts w:hint="eastAsia"/>
          <w:noProof/>
          <w:lang w:bidi="ar-SA"/>
        </w:rPr>
        <w:t xml:space="preserve">  </w:t>
      </w:r>
    </w:p>
    <w:p w:rsidR="003165B4" w:rsidRDefault="003165B4" w:rsidP="003165B4">
      <w:pPr>
        <w:pStyle w:val="Default"/>
        <w:adjustRightInd/>
        <w:jc w:val="center"/>
        <w:rPr>
          <w:rFonts w:ascii="宋体" w:eastAsia="宋体" w:hAnsi="宋体" w:cs="Sim Sun"/>
          <w:b/>
          <w:color w:val="auto"/>
          <w:sz w:val="44"/>
          <w:szCs w:val="38"/>
        </w:rPr>
      </w:pPr>
      <w:r>
        <w:rPr>
          <w:rFonts w:ascii="宋体" w:eastAsia="宋体" w:hAnsi="宋体" w:cs="Sim Sun" w:hint="eastAsia"/>
          <w:b/>
          <w:color w:val="auto"/>
          <w:sz w:val="44"/>
          <w:szCs w:val="38"/>
        </w:rPr>
        <w:t>关于举办第七届中国出生缺陷</w:t>
      </w:r>
    </w:p>
    <w:p w:rsidR="003165B4" w:rsidRDefault="003165B4" w:rsidP="003165B4">
      <w:pPr>
        <w:pStyle w:val="Default"/>
        <w:adjustRightInd/>
        <w:jc w:val="center"/>
        <w:rPr>
          <w:rFonts w:ascii="宋体" w:eastAsia="宋体" w:hAnsi="宋体" w:cs="Sim Sun"/>
          <w:b/>
          <w:color w:val="auto"/>
          <w:sz w:val="44"/>
          <w:szCs w:val="38"/>
        </w:rPr>
      </w:pPr>
      <w:r>
        <w:rPr>
          <w:rFonts w:ascii="宋体" w:eastAsia="宋体" w:hAnsi="宋体" w:cs="Sim Sun" w:hint="eastAsia"/>
          <w:b/>
          <w:color w:val="auto"/>
          <w:sz w:val="44"/>
          <w:szCs w:val="38"/>
        </w:rPr>
        <w:t>防控论坛</w:t>
      </w:r>
      <w:bookmarkEnd w:id="0"/>
      <w:bookmarkEnd w:id="1"/>
      <w:r>
        <w:rPr>
          <w:rFonts w:ascii="宋体" w:eastAsia="宋体" w:hAnsi="宋体" w:cs="Sim Sun" w:hint="eastAsia"/>
          <w:b/>
          <w:color w:val="auto"/>
          <w:sz w:val="44"/>
          <w:szCs w:val="38"/>
        </w:rPr>
        <w:t>的通知</w:t>
      </w:r>
    </w:p>
    <w:p w:rsidR="003165B4" w:rsidRDefault="003165B4" w:rsidP="003165B4">
      <w:pPr>
        <w:autoSpaceDE w:val="0"/>
        <w:autoSpaceDN w:val="0"/>
        <w:adjustRightInd w:val="0"/>
        <w:snapToGrid w:val="0"/>
        <w:spacing w:line="520" w:lineRule="atLeast"/>
        <w:ind w:firstLineChars="200" w:firstLine="640"/>
        <w:rPr>
          <w:rFonts w:ascii="仿宋" w:eastAsia="仿宋" w:hAnsi="仿宋" w:cs="Fang Song"/>
          <w:kern w:val="0"/>
          <w:sz w:val="32"/>
          <w:szCs w:val="32"/>
        </w:rPr>
      </w:pPr>
    </w:p>
    <w:p w:rsidR="003165B4" w:rsidRPr="00AD2D85" w:rsidRDefault="000B495C" w:rsidP="000B495C">
      <w:pPr>
        <w:autoSpaceDE w:val="0"/>
        <w:autoSpaceDN w:val="0"/>
        <w:adjustRightInd w:val="0"/>
        <w:snapToGrid w:val="0"/>
        <w:spacing w:line="360" w:lineRule="auto"/>
        <w:rPr>
          <w:rFonts w:ascii="仿宋" w:eastAsia="仿宋" w:hAnsi="仿宋" w:cs="Fang Song"/>
          <w:kern w:val="0"/>
          <w:sz w:val="32"/>
          <w:szCs w:val="32"/>
        </w:rPr>
      </w:pPr>
      <w:r w:rsidRPr="00AD2D85">
        <w:rPr>
          <w:rFonts w:ascii="仿宋" w:eastAsia="仿宋" w:hAnsi="仿宋" w:cs="Fang Song" w:hint="eastAsia"/>
          <w:kern w:val="0"/>
          <w:sz w:val="32"/>
          <w:szCs w:val="32"/>
        </w:rPr>
        <w:t xml:space="preserve">    </w:t>
      </w:r>
      <w:r w:rsidR="003165B4" w:rsidRPr="00AD2D85">
        <w:rPr>
          <w:rFonts w:ascii="仿宋" w:eastAsia="仿宋" w:hAnsi="仿宋" w:cs="Fang Song" w:hint="eastAsia"/>
          <w:kern w:val="0"/>
          <w:sz w:val="32"/>
          <w:szCs w:val="32"/>
        </w:rPr>
        <w:t>各有关单位、有关专家：</w:t>
      </w:r>
    </w:p>
    <w:p w:rsidR="003165B4" w:rsidRPr="00AD2D85" w:rsidRDefault="003165B4" w:rsidP="00AD2D85">
      <w:pPr>
        <w:autoSpaceDE w:val="0"/>
        <w:autoSpaceDN w:val="0"/>
        <w:adjustRightInd w:val="0"/>
        <w:snapToGrid w:val="0"/>
        <w:spacing w:line="360" w:lineRule="auto"/>
        <w:ind w:firstLineChars="200" w:firstLine="640"/>
        <w:rPr>
          <w:rFonts w:ascii="仿宋" w:eastAsia="仿宋" w:hAnsi="仿宋" w:cs="Fang Song"/>
          <w:kern w:val="0"/>
          <w:sz w:val="32"/>
          <w:szCs w:val="32"/>
        </w:rPr>
      </w:pPr>
      <w:r w:rsidRPr="00AD2D85">
        <w:rPr>
          <w:rFonts w:ascii="仿宋" w:eastAsia="仿宋" w:hAnsi="仿宋" w:cs="Fang Song" w:hint="eastAsia"/>
          <w:kern w:val="0"/>
          <w:sz w:val="32"/>
          <w:szCs w:val="32"/>
        </w:rPr>
        <w:t>中国出生缺陷防控论坛从2012年举办第一届以来，已成功举办六届。论坛致力于传播出生缺陷防控领域的最新资讯，促进出生缺陷防控适宜技术的更新和推广，取得了良好的效果，在行业内具有较好的声誉。为进一步推广出生缺陷三级综合防治策略与措施，提高我国出生缺陷防治水平，促进出生缺陷预防与控制领域的学术交流与合作，中华预防医学会出生缺陷预防与控制专业委员会联合四川大学华西第二医院、全国妇幼卫生监测办公室/中国出生缺陷监测中心共同主办“第七届中国出生缺陷防控论坛”。</w:t>
      </w:r>
    </w:p>
    <w:p w:rsidR="003165B4" w:rsidRPr="00AD2D85" w:rsidRDefault="003165B4" w:rsidP="000B495C">
      <w:pPr>
        <w:autoSpaceDE w:val="0"/>
        <w:autoSpaceDN w:val="0"/>
        <w:adjustRightInd w:val="0"/>
        <w:snapToGrid w:val="0"/>
        <w:spacing w:line="360" w:lineRule="auto"/>
        <w:rPr>
          <w:rFonts w:ascii="仿宋" w:eastAsia="仿宋" w:hAnsi="仿宋" w:cs="Fang Song"/>
          <w:color w:val="000000"/>
          <w:kern w:val="0"/>
          <w:sz w:val="32"/>
          <w:szCs w:val="32"/>
        </w:rPr>
      </w:pPr>
      <w:r w:rsidRPr="00AD2D85">
        <w:rPr>
          <w:rFonts w:ascii="仿宋" w:eastAsia="仿宋" w:hAnsi="仿宋" w:cs="Fang Song" w:hint="eastAsia"/>
          <w:kern w:val="0"/>
          <w:sz w:val="32"/>
          <w:szCs w:val="32"/>
        </w:rPr>
        <w:t xml:space="preserve">    本次论坛将邀请国家卫生管理部门领导和国内外出生缺陷防控领域的著名专家学者，就国内外出生缺陷防治进展、遗传咨询、产前筛查与诊断、产前超声、新生儿筛查、听力筛查、孕前优生检查、遗传病防治、孕期营养等出生缺陷防控领域的新动态、新进展和新技术进行专题授课和学术交流。现将有关事宜通知如下：</w:t>
      </w:r>
    </w:p>
    <w:p w:rsidR="00AD2D85" w:rsidRDefault="00AD2D85">
      <w:pPr>
        <w:widowControl/>
        <w:jc w:val="left"/>
        <w:rPr>
          <w:rFonts w:ascii="黑体" w:eastAsia="黑体" w:hAnsi="黑体"/>
          <w:b/>
          <w:sz w:val="32"/>
          <w:szCs w:val="28"/>
        </w:rPr>
      </w:pPr>
      <w:r>
        <w:rPr>
          <w:rFonts w:ascii="黑体" w:eastAsia="黑体" w:hAnsi="黑体"/>
          <w:b/>
          <w:sz w:val="32"/>
          <w:szCs w:val="28"/>
        </w:rPr>
        <w:br w:type="page"/>
      </w:r>
    </w:p>
    <w:p w:rsidR="003165B4" w:rsidRPr="000B495C" w:rsidRDefault="003165B4" w:rsidP="00207899">
      <w:pPr>
        <w:pStyle w:val="CM14"/>
        <w:snapToGrid w:val="0"/>
        <w:spacing w:beforeLines="50" w:afterLines="50" w:line="620" w:lineRule="atLeast"/>
        <w:ind w:firstLineChars="200" w:firstLine="643"/>
        <w:jc w:val="both"/>
        <w:rPr>
          <w:rFonts w:ascii="黑体" w:eastAsia="黑体" w:hAnsi="黑体"/>
          <w:b/>
          <w:kern w:val="2"/>
          <w:sz w:val="32"/>
          <w:szCs w:val="28"/>
        </w:rPr>
      </w:pPr>
      <w:r w:rsidRPr="000B495C">
        <w:rPr>
          <w:rFonts w:ascii="黑体" w:eastAsia="黑体" w:hAnsi="黑体" w:hint="eastAsia"/>
          <w:b/>
          <w:kern w:val="2"/>
          <w:sz w:val="32"/>
          <w:szCs w:val="28"/>
        </w:rPr>
        <w:lastRenderedPageBreak/>
        <w:t>一、会议内容</w:t>
      </w:r>
    </w:p>
    <w:p w:rsidR="003165B4" w:rsidRPr="00AA70D3" w:rsidRDefault="003165B4" w:rsidP="00AA70D3">
      <w:pPr>
        <w:pStyle w:val="Default"/>
        <w:snapToGrid w:val="0"/>
        <w:spacing w:line="620" w:lineRule="atLeast"/>
        <w:ind w:firstLineChars="200" w:firstLine="643"/>
        <w:jc w:val="both"/>
        <w:rPr>
          <w:rFonts w:ascii="仿宋" w:eastAsia="仿宋" w:hAnsi="仿宋" w:cs="Sim Hei"/>
          <w:b/>
          <w:sz w:val="32"/>
          <w:szCs w:val="28"/>
        </w:rPr>
      </w:pPr>
      <w:r w:rsidRPr="00AA70D3">
        <w:rPr>
          <w:rFonts w:ascii="仿宋" w:eastAsia="仿宋" w:hAnsi="仿宋" w:cs="Sim Hei" w:hint="eastAsia"/>
          <w:b/>
          <w:sz w:val="32"/>
          <w:szCs w:val="28"/>
        </w:rPr>
        <w:t>（一）主会场：</w:t>
      </w:r>
    </w:p>
    <w:p w:rsidR="003165B4" w:rsidRPr="000B495C" w:rsidRDefault="003165B4" w:rsidP="00207899">
      <w:pPr>
        <w:pStyle w:val="Default"/>
        <w:snapToGrid w:val="0"/>
        <w:spacing w:line="620" w:lineRule="atLeast"/>
        <w:ind w:firstLineChars="200" w:firstLine="640"/>
        <w:jc w:val="both"/>
        <w:rPr>
          <w:rFonts w:ascii="仿宋" w:eastAsia="仿宋" w:hAnsi="仿宋"/>
          <w:sz w:val="32"/>
          <w:szCs w:val="28"/>
        </w:rPr>
      </w:pPr>
      <w:r w:rsidRPr="000B495C">
        <w:rPr>
          <w:rFonts w:ascii="仿宋" w:eastAsia="仿宋" w:hAnsi="仿宋" w:hint="eastAsia"/>
          <w:sz w:val="32"/>
          <w:szCs w:val="28"/>
        </w:rPr>
        <w:t>1. 中国出生缺陷防控现状和策略</w:t>
      </w:r>
      <w:r w:rsidR="00207899">
        <w:rPr>
          <w:rFonts w:ascii="仿宋" w:eastAsia="仿宋" w:hAnsi="仿宋" w:hint="eastAsia"/>
          <w:sz w:val="32"/>
          <w:szCs w:val="28"/>
        </w:rPr>
        <w:t>。</w:t>
      </w:r>
    </w:p>
    <w:p w:rsidR="003165B4" w:rsidRPr="000B495C" w:rsidRDefault="003165B4" w:rsidP="00207899">
      <w:pPr>
        <w:pStyle w:val="Default"/>
        <w:snapToGrid w:val="0"/>
        <w:spacing w:line="620" w:lineRule="atLeast"/>
        <w:ind w:firstLineChars="200" w:firstLine="640"/>
        <w:jc w:val="both"/>
        <w:rPr>
          <w:rFonts w:ascii="仿宋" w:eastAsia="仿宋" w:hAnsi="仿宋"/>
          <w:sz w:val="32"/>
          <w:szCs w:val="28"/>
        </w:rPr>
      </w:pPr>
      <w:r w:rsidRPr="000B495C">
        <w:rPr>
          <w:rFonts w:ascii="仿宋" w:eastAsia="仿宋" w:hAnsi="仿宋" w:hint="eastAsia"/>
          <w:sz w:val="32"/>
          <w:szCs w:val="28"/>
        </w:rPr>
        <w:t>2. 全球出生缺陷防控现状与策略</w:t>
      </w:r>
      <w:r w:rsidR="00207899">
        <w:rPr>
          <w:rFonts w:ascii="仿宋" w:eastAsia="仿宋" w:hAnsi="仿宋" w:hint="eastAsia"/>
          <w:sz w:val="32"/>
          <w:szCs w:val="28"/>
        </w:rPr>
        <w:t>。</w:t>
      </w:r>
    </w:p>
    <w:p w:rsidR="003165B4" w:rsidRPr="000B495C" w:rsidRDefault="003165B4" w:rsidP="00207899">
      <w:pPr>
        <w:pStyle w:val="Default"/>
        <w:snapToGrid w:val="0"/>
        <w:spacing w:line="620" w:lineRule="atLeast"/>
        <w:ind w:firstLineChars="200" w:firstLine="640"/>
        <w:jc w:val="both"/>
        <w:rPr>
          <w:rFonts w:ascii="仿宋" w:eastAsia="仿宋" w:hAnsi="仿宋"/>
          <w:sz w:val="32"/>
          <w:szCs w:val="28"/>
        </w:rPr>
      </w:pPr>
      <w:r w:rsidRPr="000B495C">
        <w:rPr>
          <w:rFonts w:ascii="仿宋" w:eastAsia="仿宋" w:hAnsi="仿宋" w:hint="eastAsia"/>
          <w:sz w:val="32"/>
          <w:szCs w:val="28"/>
        </w:rPr>
        <w:t>3. 国内外出生缺陷防控新技术进展</w:t>
      </w:r>
      <w:r w:rsidR="00207899">
        <w:rPr>
          <w:rFonts w:ascii="仿宋" w:eastAsia="仿宋" w:hAnsi="仿宋" w:hint="eastAsia"/>
          <w:sz w:val="32"/>
          <w:szCs w:val="28"/>
        </w:rPr>
        <w:t>。</w:t>
      </w:r>
    </w:p>
    <w:p w:rsidR="003165B4" w:rsidRPr="000B495C" w:rsidRDefault="003165B4" w:rsidP="00207899">
      <w:pPr>
        <w:pStyle w:val="Default"/>
        <w:snapToGrid w:val="0"/>
        <w:spacing w:line="620" w:lineRule="atLeast"/>
        <w:ind w:firstLineChars="200" w:firstLine="640"/>
        <w:jc w:val="both"/>
        <w:rPr>
          <w:rFonts w:ascii="仿宋" w:eastAsia="仿宋" w:hAnsi="仿宋"/>
          <w:sz w:val="32"/>
          <w:szCs w:val="28"/>
        </w:rPr>
      </w:pPr>
      <w:r w:rsidRPr="000B495C">
        <w:rPr>
          <w:rFonts w:ascii="仿宋" w:eastAsia="仿宋" w:hAnsi="仿宋" w:hint="eastAsia"/>
          <w:sz w:val="32"/>
          <w:szCs w:val="28"/>
        </w:rPr>
        <w:t>4.《中国出生缺陷图谱（第二版）》首发仪式</w:t>
      </w:r>
      <w:r w:rsidR="00207899">
        <w:rPr>
          <w:rFonts w:ascii="仿宋" w:eastAsia="仿宋" w:hAnsi="仿宋" w:hint="eastAsia"/>
          <w:sz w:val="32"/>
          <w:szCs w:val="28"/>
        </w:rPr>
        <w:t>。</w:t>
      </w:r>
    </w:p>
    <w:p w:rsidR="003165B4" w:rsidRPr="000B495C" w:rsidRDefault="003165B4" w:rsidP="00207899">
      <w:pPr>
        <w:pStyle w:val="Default"/>
        <w:snapToGrid w:val="0"/>
        <w:spacing w:beforeLines="50" w:line="620" w:lineRule="atLeast"/>
        <w:ind w:firstLineChars="200" w:firstLine="643"/>
        <w:jc w:val="both"/>
        <w:rPr>
          <w:rFonts w:ascii="仿宋" w:eastAsia="仿宋" w:hAnsi="仿宋" w:cs="Sim Hei"/>
          <w:b/>
          <w:sz w:val="32"/>
          <w:szCs w:val="28"/>
        </w:rPr>
      </w:pPr>
      <w:r w:rsidRPr="000B495C">
        <w:rPr>
          <w:rFonts w:ascii="仿宋" w:eastAsia="仿宋" w:hAnsi="仿宋" w:cs="Sim Hei" w:hint="eastAsia"/>
          <w:b/>
          <w:sz w:val="32"/>
          <w:szCs w:val="28"/>
        </w:rPr>
        <w:t>（二）分会场：</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r w:rsidRPr="000B495C">
        <w:rPr>
          <w:rFonts w:ascii="仿宋" w:eastAsia="仿宋" w:hAnsi="仿宋" w:hint="eastAsia"/>
          <w:sz w:val="32"/>
          <w:szCs w:val="28"/>
        </w:rPr>
        <w:t xml:space="preserve">1. </w:t>
      </w:r>
      <w:r w:rsidRPr="00207899">
        <w:rPr>
          <w:rFonts w:ascii="仿宋" w:eastAsia="仿宋" w:hAnsi="仿宋" w:hint="eastAsia"/>
          <w:spacing w:val="-20"/>
          <w:sz w:val="32"/>
          <w:szCs w:val="28"/>
        </w:rPr>
        <w:t>产前超声分会场：过度诊断与过度解读的困惑与对策</w:t>
      </w:r>
      <w:r w:rsidR="001E5D53">
        <w:rPr>
          <w:rFonts w:ascii="仿宋" w:eastAsia="仿宋" w:hAnsi="仿宋" w:hint="eastAsia"/>
          <w:spacing w:val="-20"/>
          <w:sz w:val="32"/>
          <w:szCs w:val="28"/>
        </w:rPr>
        <w:t>。</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r w:rsidRPr="000B495C">
        <w:rPr>
          <w:rFonts w:ascii="仿宋" w:eastAsia="仿宋" w:hAnsi="仿宋" w:hint="eastAsia"/>
          <w:sz w:val="32"/>
          <w:szCs w:val="28"/>
        </w:rPr>
        <w:t xml:space="preserve">2. </w:t>
      </w:r>
      <w:r w:rsidRPr="00207899">
        <w:rPr>
          <w:rFonts w:ascii="仿宋" w:eastAsia="仿宋" w:hAnsi="仿宋" w:hint="eastAsia"/>
          <w:spacing w:val="-20"/>
          <w:sz w:val="32"/>
          <w:szCs w:val="28"/>
        </w:rPr>
        <w:t>产前筛查与诊断分会场：基因组时代的产前筛查和诊断</w:t>
      </w:r>
      <w:r w:rsidR="001E5D53">
        <w:rPr>
          <w:rFonts w:ascii="仿宋" w:eastAsia="仿宋" w:hAnsi="仿宋" w:hint="eastAsia"/>
          <w:spacing w:val="-20"/>
          <w:sz w:val="32"/>
          <w:szCs w:val="28"/>
        </w:rPr>
        <w:t>。</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r w:rsidRPr="000B495C">
        <w:rPr>
          <w:rFonts w:ascii="仿宋" w:eastAsia="仿宋" w:hAnsi="仿宋" w:hint="eastAsia"/>
          <w:sz w:val="32"/>
          <w:szCs w:val="28"/>
        </w:rPr>
        <w:t xml:space="preserve">3. </w:t>
      </w:r>
      <w:r w:rsidRPr="00207899">
        <w:rPr>
          <w:rFonts w:ascii="仿宋" w:eastAsia="仿宋" w:hAnsi="仿宋" w:hint="eastAsia"/>
          <w:spacing w:val="-20"/>
          <w:sz w:val="32"/>
          <w:szCs w:val="28"/>
        </w:rPr>
        <w:t>出生缺陷咨询分会场：对热点问题的规范化咨询和处理</w:t>
      </w:r>
      <w:r w:rsidR="001E5D53">
        <w:rPr>
          <w:rFonts w:ascii="仿宋" w:eastAsia="仿宋" w:hAnsi="仿宋" w:hint="eastAsia"/>
          <w:spacing w:val="-20"/>
          <w:sz w:val="32"/>
          <w:szCs w:val="28"/>
        </w:rPr>
        <w:t>。</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r w:rsidRPr="000B495C">
        <w:rPr>
          <w:rFonts w:ascii="仿宋" w:eastAsia="仿宋" w:hAnsi="仿宋" w:hint="eastAsia"/>
          <w:sz w:val="32"/>
          <w:szCs w:val="28"/>
        </w:rPr>
        <w:t xml:space="preserve">4. </w:t>
      </w:r>
      <w:r w:rsidRPr="00207899">
        <w:rPr>
          <w:rFonts w:ascii="仿宋" w:eastAsia="仿宋" w:hAnsi="仿宋" w:hint="eastAsia"/>
          <w:spacing w:val="-20"/>
          <w:sz w:val="32"/>
          <w:szCs w:val="28"/>
        </w:rPr>
        <w:t>遗传病诊断分会场：遗传代谢病精准诊断与综合防控</w:t>
      </w:r>
      <w:r w:rsidR="001E5D53">
        <w:rPr>
          <w:rFonts w:ascii="仿宋" w:eastAsia="仿宋" w:hAnsi="仿宋" w:hint="eastAsia"/>
          <w:spacing w:val="-20"/>
          <w:sz w:val="32"/>
          <w:szCs w:val="28"/>
        </w:rPr>
        <w:t>。</w:t>
      </w:r>
    </w:p>
    <w:p w:rsidR="003165B4" w:rsidRPr="000B495C" w:rsidRDefault="003165B4" w:rsidP="00207899">
      <w:pPr>
        <w:adjustRightInd w:val="0"/>
        <w:snapToGrid w:val="0"/>
        <w:spacing w:line="620" w:lineRule="atLeast"/>
        <w:ind w:firstLineChars="200" w:firstLine="640"/>
        <w:rPr>
          <w:rFonts w:ascii="仿宋" w:eastAsia="仿宋" w:hAnsi="仿宋"/>
          <w:sz w:val="32"/>
          <w:szCs w:val="28"/>
        </w:rPr>
      </w:pPr>
      <w:r w:rsidRPr="000B495C">
        <w:rPr>
          <w:rFonts w:ascii="仿宋" w:eastAsia="仿宋" w:hAnsi="仿宋" w:hint="eastAsia"/>
          <w:sz w:val="32"/>
          <w:szCs w:val="28"/>
        </w:rPr>
        <w:t xml:space="preserve">5. </w:t>
      </w:r>
      <w:r w:rsidRPr="00207899">
        <w:rPr>
          <w:rFonts w:ascii="仿宋" w:eastAsia="仿宋" w:hAnsi="仿宋" w:hint="eastAsia"/>
          <w:spacing w:val="-20"/>
          <w:sz w:val="32"/>
          <w:szCs w:val="28"/>
        </w:rPr>
        <w:t>新生儿遗传代谢病筛查分会场：扩大新生儿筛查病种的实践</w:t>
      </w:r>
      <w:r w:rsidR="001E5D53">
        <w:rPr>
          <w:rFonts w:ascii="仿宋" w:eastAsia="仿宋" w:hAnsi="仿宋" w:hint="eastAsia"/>
          <w:spacing w:val="-20"/>
          <w:sz w:val="32"/>
          <w:szCs w:val="28"/>
        </w:rPr>
        <w:t>。</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bookmarkStart w:id="2" w:name="_GoBack"/>
      <w:bookmarkEnd w:id="2"/>
      <w:r w:rsidRPr="000B495C">
        <w:rPr>
          <w:rFonts w:ascii="仿宋" w:eastAsia="仿宋" w:hAnsi="仿宋" w:hint="eastAsia"/>
          <w:sz w:val="32"/>
          <w:szCs w:val="28"/>
        </w:rPr>
        <w:t xml:space="preserve">6. </w:t>
      </w:r>
      <w:r w:rsidRPr="00207899">
        <w:rPr>
          <w:rFonts w:ascii="仿宋" w:eastAsia="仿宋" w:hAnsi="仿宋" w:hint="eastAsia"/>
          <w:spacing w:val="-20"/>
          <w:sz w:val="32"/>
          <w:szCs w:val="28"/>
        </w:rPr>
        <w:t>新生儿听力筛查分会场：听力出生缺陷防控网络构建</w:t>
      </w:r>
      <w:r w:rsidR="001E5D53">
        <w:rPr>
          <w:rFonts w:ascii="仿宋" w:eastAsia="仿宋" w:hAnsi="仿宋" w:hint="eastAsia"/>
          <w:spacing w:val="-20"/>
          <w:sz w:val="32"/>
          <w:szCs w:val="28"/>
        </w:rPr>
        <w:t>。</w:t>
      </w:r>
    </w:p>
    <w:p w:rsidR="003165B4" w:rsidRPr="00207899" w:rsidRDefault="003165B4" w:rsidP="00207899">
      <w:pPr>
        <w:adjustRightInd w:val="0"/>
        <w:snapToGrid w:val="0"/>
        <w:spacing w:line="620" w:lineRule="atLeast"/>
        <w:ind w:firstLineChars="200" w:firstLine="640"/>
        <w:rPr>
          <w:rFonts w:ascii="仿宋" w:eastAsia="仿宋" w:hAnsi="仿宋"/>
          <w:spacing w:val="-20"/>
          <w:sz w:val="32"/>
          <w:szCs w:val="28"/>
        </w:rPr>
      </w:pPr>
      <w:r w:rsidRPr="000B495C">
        <w:rPr>
          <w:rFonts w:ascii="仿宋" w:eastAsia="仿宋" w:hAnsi="仿宋" w:hint="eastAsia"/>
          <w:sz w:val="32"/>
          <w:szCs w:val="28"/>
        </w:rPr>
        <w:t xml:space="preserve">7. </w:t>
      </w:r>
      <w:r w:rsidRPr="00207899">
        <w:rPr>
          <w:rFonts w:ascii="仿宋" w:eastAsia="仿宋" w:hAnsi="仿宋" w:hint="eastAsia"/>
          <w:spacing w:val="-20"/>
          <w:sz w:val="32"/>
          <w:szCs w:val="28"/>
        </w:rPr>
        <w:t>青年论坛分会场：母胎医学的热点问题</w:t>
      </w:r>
      <w:r w:rsidR="001E5D53">
        <w:rPr>
          <w:rFonts w:ascii="仿宋" w:eastAsia="仿宋" w:hAnsi="仿宋" w:hint="eastAsia"/>
          <w:spacing w:val="-20"/>
          <w:sz w:val="32"/>
          <w:szCs w:val="28"/>
        </w:rPr>
        <w:t>。</w:t>
      </w:r>
    </w:p>
    <w:p w:rsidR="003165B4" w:rsidRPr="000B495C" w:rsidRDefault="003165B4" w:rsidP="00207899">
      <w:pPr>
        <w:adjustRightInd w:val="0"/>
        <w:snapToGrid w:val="0"/>
        <w:spacing w:before="120" w:line="620" w:lineRule="atLeast"/>
        <w:ind w:firstLineChars="200" w:firstLine="640"/>
        <w:rPr>
          <w:rFonts w:ascii="黑体" w:eastAsia="黑体" w:hAnsi="黑体"/>
          <w:sz w:val="32"/>
          <w:szCs w:val="28"/>
        </w:rPr>
      </w:pPr>
      <w:r w:rsidRPr="000B495C">
        <w:rPr>
          <w:rFonts w:ascii="黑体" w:eastAsia="黑体" w:hAnsi="黑体" w:hint="eastAsia"/>
          <w:sz w:val="32"/>
          <w:szCs w:val="28"/>
        </w:rPr>
        <w:t>二、会议时间和地点</w:t>
      </w:r>
    </w:p>
    <w:p w:rsidR="003165B4" w:rsidRPr="000B495C" w:rsidRDefault="003165B4" w:rsidP="00207899">
      <w:pPr>
        <w:pStyle w:val="Default"/>
        <w:snapToGrid w:val="0"/>
        <w:spacing w:line="620" w:lineRule="atLeast"/>
        <w:ind w:firstLineChars="200" w:firstLine="640"/>
        <w:jc w:val="both"/>
        <w:rPr>
          <w:rFonts w:ascii="仿宋" w:eastAsia="仿宋" w:hAnsi="仿宋" w:cs="Arial Unicode MS"/>
          <w:color w:val="auto"/>
          <w:kern w:val="2"/>
          <w:sz w:val="32"/>
          <w:szCs w:val="28"/>
        </w:rPr>
      </w:pPr>
      <w:r w:rsidRPr="000B495C">
        <w:rPr>
          <w:rFonts w:ascii="仿宋" w:eastAsia="仿宋" w:hAnsi="仿宋" w:cs="Arial Unicode MS" w:hint="eastAsia"/>
          <w:color w:val="auto"/>
          <w:kern w:val="2"/>
          <w:sz w:val="32"/>
          <w:szCs w:val="28"/>
        </w:rPr>
        <w:t>时间：2018年9月28日-9月29日。27日报到， 28</w:t>
      </w:r>
      <w:r w:rsidRPr="000B495C">
        <w:rPr>
          <w:rFonts w:ascii="仿宋" w:eastAsia="仿宋" w:hAnsi="仿宋" w:hint="eastAsia"/>
          <w:sz w:val="32"/>
          <w:szCs w:val="28"/>
        </w:rPr>
        <w:t>～29</w:t>
      </w:r>
      <w:r w:rsidRPr="000B495C">
        <w:rPr>
          <w:rFonts w:ascii="仿宋" w:eastAsia="仿宋" w:hAnsi="仿宋" w:cs="Arial Unicode MS" w:hint="eastAsia"/>
          <w:color w:val="auto"/>
          <w:kern w:val="2"/>
          <w:sz w:val="32"/>
          <w:szCs w:val="28"/>
        </w:rPr>
        <w:t>日开会,30日离会。</w:t>
      </w:r>
    </w:p>
    <w:p w:rsidR="003165B4" w:rsidRPr="000B495C" w:rsidRDefault="003165B4" w:rsidP="00207899">
      <w:pPr>
        <w:pStyle w:val="Default"/>
        <w:snapToGrid w:val="0"/>
        <w:spacing w:line="620" w:lineRule="atLeast"/>
        <w:ind w:firstLineChars="200" w:firstLine="640"/>
        <w:rPr>
          <w:rFonts w:ascii="仿宋" w:eastAsia="仿宋" w:hAnsi="仿宋" w:cs="Arial Unicode MS"/>
          <w:color w:val="auto"/>
          <w:kern w:val="2"/>
          <w:sz w:val="32"/>
          <w:szCs w:val="28"/>
        </w:rPr>
      </w:pPr>
      <w:r w:rsidRPr="000B495C">
        <w:rPr>
          <w:rFonts w:ascii="仿宋" w:eastAsia="仿宋" w:hAnsi="仿宋" w:cs="Arial Unicode MS" w:hint="eastAsia"/>
          <w:color w:val="auto"/>
          <w:kern w:val="2"/>
          <w:sz w:val="32"/>
          <w:szCs w:val="28"/>
        </w:rPr>
        <w:t xml:space="preserve">地点：成都龙之梦酒店（地址：成都市嘉陵江路8号，电话：028-61280000） </w:t>
      </w:r>
    </w:p>
    <w:p w:rsidR="003165B4" w:rsidRPr="000B495C" w:rsidRDefault="003165B4" w:rsidP="00207899">
      <w:pPr>
        <w:pStyle w:val="CM14"/>
        <w:snapToGrid w:val="0"/>
        <w:spacing w:beforeLines="50" w:afterLines="50" w:line="620" w:lineRule="atLeast"/>
        <w:ind w:firstLineChars="200" w:firstLine="640"/>
        <w:jc w:val="both"/>
        <w:rPr>
          <w:rFonts w:ascii="黑体" w:eastAsia="黑体" w:hAnsi="黑体"/>
          <w:kern w:val="2"/>
          <w:sz w:val="32"/>
          <w:szCs w:val="28"/>
        </w:rPr>
      </w:pPr>
      <w:r w:rsidRPr="000B495C">
        <w:rPr>
          <w:rFonts w:ascii="黑体" w:eastAsia="黑体" w:hAnsi="黑体" w:hint="eastAsia"/>
          <w:kern w:val="2"/>
          <w:sz w:val="32"/>
          <w:szCs w:val="28"/>
        </w:rPr>
        <w:t>三、参会人员</w:t>
      </w:r>
    </w:p>
    <w:p w:rsidR="003165B4" w:rsidRPr="000B495C" w:rsidRDefault="003165B4" w:rsidP="00207899">
      <w:pPr>
        <w:pStyle w:val="Default"/>
        <w:snapToGrid w:val="0"/>
        <w:spacing w:line="620" w:lineRule="atLeast"/>
        <w:ind w:firstLineChars="200" w:firstLine="640"/>
        <w:jc w:val="both"/>
        <w:rPr>
          <w:rFonts w:ascii="仿宋" w:eastAsia="仿宋" w:hAnsi="仿宋"/>
          <w:kern w:val="2"/>
          <w:sz w:val="32"/>
          <w:szCs w:val="28"/>
        </w:rPr>
      </w:pPr>
      <w:r w:rsidRPr="000B495C">
        <w:rPr>
          <w:rFonts w:ascii="仿宋" w:eastAsia="仿宋" w:hAnsi="仿宋" w:cs="Arial Unicode MS" w:hint="eastAsia"/>
          <w:color w:val="auto"/>
          <w:kern w:val="2"/>
          <w:sz w:val="32"/>
          <w:szCs w:val="28"/>
        </w:rPr>
        <w:t>各级卫生计生部门管理人员；</w:t>
      </w:r>
      <w:r w:rsidRPr="000B495C">
        <w:rPr>
          <w:rFonts w:ascii="仿宋" w:eastAsia="仿宋" w:hAnsi="仿宋" w:hint="eastAsia"/>
          <w:kern w:val="2"/>
          <w:sz w:val="32"/>
          <w:szCs w:val="28"/>
        </w:rPr>
        <w:t>从事出生缺陷防控相关工</w:t>
      </w:r>
      <w:r w:rsidRPr="000B495C">
        <w:rPr>
          <w:rFonts w:ascii="仿宋" w:eastAsia="仿宋" w:hAnsi="仿宋" w:hint="eastAsia"/>
          <w:kern w:val="2"/>
          <w:sz w:val="32"/>
          <w:szCs w:val="28"/>
        </w:rPr>
        <w:lastRenderedPageBreak/>
        <w:t>作的各级业务人员；全国出生缺陷监测医院负责人；出生缺陷防控专委会委员及各学组委员；其他相关人员。</w:t>
      </w:r>
    </w:p>
    <w:p w:rsidR="003165B4" w:rsidRPr="000B495C" w:rsidRDefault="003165B4" w:rsidP="000B495C">
      <w:pPr>
        <w:pStyle w:val="CM14"/>
        <w:snapToGrid w:val="0"/>
        <w:spacing w:beforeLines="50" w:afterLines="50" w:line="620" w:lineRule="atLeast"/>
        <w:ind w:firstLineChars="200" w:firstLine="640"/>
        <w:jc w:val="both"/>
        <w:rPr>
          <w:rFonts w:ascii="黑体" w:eastAsia="黑体" w:hAnsi="黑体"/>
          <w:kern w:val="2"/>
          <w:sz w:val="32"/>
          <w:szCs w:val="28"/>
        </w:rPr>
      </w:pPr>
      <w:r w:rsidRPr="000B495C">
        <w:rPr>
          <w:rFonts w:ascii="黑体" w:eastAsia="黑体" w:hAnsi="黑体" w:hint="eastAsia"/>
          <w:kern w:val="2"/>
          <w:sz w:val="32"/>
          <w:szCs w:val="28"/>
        </w:rPr>
        <w:t>四、会议征文</w:t>
      </w:r>
    </w:p>
    <w:p w:rsidR="003165B4" w:rsidRPr="000B495C" w:rsidRDefault="003165B4" w:rsidP="000B495C">
      <w:pPr>
        <w:pStyle w:val="Default"/>
        <w:snapToGrid w:val="0"/>
        <w:spacing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（一）征文内容：内容围绕</w:t>
      </w:r>
      <w:r w:rsidRPr="000B495C">
        <w:rPr>
          <w:rFonts w:ascii="仿宋" w:eastAsia="仿宋" w:hAnsi="仿宋" w:hint="eastAsia"/>
          <w:sz w:val="32"/>
          <w:szCs w:val="28"/>
        </w:rPr>
        <w:t>出生缺陷防治管理、出生缺陷病因研究(包括流行病学研究)、</w:t>
      </w:r>
      <w:r w:rsidRPr="000B495C">
        <w:rPr>
          <w:rFonts w:ascii="仿宋" w:eastAsia="仿宋" w:hAnsi="仿宋" w:cs="Arial Unicode MS" w:hint="eastAsia"/>
          <w:kern w:val="2"/>
          <w:sz w:val="32"/>
          <w:szCs w:val="28"/>
        </w:rPr>
        <w:t>孕前优生检查服务、产前筛查与诊断、</w:t>
      </w:r>
      <w:r w:rsidRPr="000B495C">
        <w:rPr>
          <w:rFonts w:ascii="仿宋" w:eastAsia="仿宋" w:hAnsi="仿宋" w:hint="eastAsia"/>
          <w:sz w:val="32"/>
          <w:szCs w:val="28"/>
        </w:rPr>
        <w:t>产前超声、新生儿疾病筛查、遗传咨询、遗传病诊断与防控</w:t>
      </w:r>
      <w:r w:rsidRPr="000B495C">
        <w:rPr>
          <w:rFonts w:ascii="仿宋" w:eastAsia="仿宋" w:hAnsi="仿宋" w:cs="Arial Unicode MS" w:hint="eastAsia"/>
          <w:kern w:val="2"/>
          <w:sz w:val="32"/>
          <w:szCs w:val="28"/>
        </w:rPr>
        <w:t>等方面。</w:t>
      </w:r>
    </w:p>
    <w:p w:rsidR="003165B4" w:rsidRPr="000B495C" w:rsidRDefault="003165B4" w:rsidP="000B495C">
      <w:pPr>
        <w:pStyle w:val="Default"/>
        <w:snapToGrid w:val="0"/>
        <w:spacing w:line="620" w:lineRule="atLeast"/>
        <w:ind w:firstLine="560"/>
        <w:jc w:val="both"/>
        <w:rPr>
          <w:rFonts w:ascii="仿宋" w:eastAsia="仿宋" w:hAnsi="仿宋"/>
          <w:kern w:val="2"/>
          <w:sz w:val="32"/>
          <w:szCs w:val="28"/>
        </w:rPr>
      </w:pPr>
      <w:r w:rsidRPr="000B495C">
        <w:rPr>
          <w:rFonts w:ascii="仿宋" w:eastAsia="仿宋" w:hAnsi="仿宋" w:hint="eastAsia"/>
          <w:kern w:val="2"/>
          <w:sz w:val="32"/>
          <w:szCs w:val="28"/>
        </w:rPr>
        <w:t>（二）</w:t>
      </w:r>
      <w:r w:rsidR="00207899">
        <w:rPr>
          <w:rFonts w:ascii="仿宋" w:eastAsia="仿宋" w:hAnsi="仿宋" w:hint="eastAsia"/>
          <w:kern w:val="2"/>
          <w:sz w:val="32"/>
          <w:szCs w:val="28"/>
        </w:rPr>
        <w:t xml:space="preserve"> </w:t>
      </w:r>
      <w:r w:rsidRPr="000B495C">
        <w:rPr>
          <w:rFonts w:ascii="仿宋" w:eastAsia="仿宋" w:hAnsi="仿宋" w:hint="eastAsia"/>
          <w:kern w:val="2"/>
          <w:sz w:val="32"/>
          <w:szCs w:val="28"/>
        </w:rPr>
        <w:t>征文要求：1000字以内的中英文摘要（包括背景、方法、结果、结论）。文后附作者简介（包括姓名、单位、主要研究方向、联系方式等）。</w:t>
      </w:r>
    </w:p>
    <w:p w:rsidR="003165B4" w:rsidRPr="000B495C" w:rsidRDefault="003165B4" w:rsidP="000B495C">
      <w:pPr>
        <w:pStyle w:val="Default"/>
        <w:snapToGrid w:val="0"/>
        <w:spacing w:line="620" w:lineRule="atLeast"/>
        <w:ind w:firstLine="560"/>
        <w:jc w:val="both"/>
        <w:rPr>
          <w:rFonts w:ascii="仿宋" w:eastAsia="仿宋" w:hAnsi="仿宋"/>
          <w:kern w:val="2"/>
          <w:sz w:val="32"/>
          <w:szCs w:val="28"/>
        </w:rPr>
      </w:pPr>
      <w:r w:rsidRPr="000B495C">
        <w:rPr>
          <w:rFonts w:ascii="仿宋" w:eastAsia="仿宋" w:hAnsi="仿宋" w:hint="eastAsia"/>
          <w:kern w:val="2"/>
          <w:sz w:val="32"/>
          <w:szCs w:val="28"/>
        </w:rPr>
        <w:t>（三） 征文时间：请于2018年9月</w:t>
      </w:r>
      <w:r w:rsidR="00107B2F" w:rsidRPr="000B495C">
        <w:rPr>
          <w:rFonts w:ascii="仿宋" w:eastAsia="仿宋" w:hAnsi="仿宋" w:hint="eastAsia"/>
          <w:kern w:val="2"/>
          <w:sz w:val="32"/>
          <w:szCs w:val="28"/>
        </w:rPr>
        <w:t>15</w:t>
      </w:r>
      <w:r w:rsidRPr="000B495C">
        <w:rPr>
          <w:rFonts w:ascii="仿宋" w:eastAsia="仿宋" w:hAnsi="仿宋" w:hint="eastAsia"/>
          <w:kern w:val="2"/>
          <w:sz w:val="32"/>
          <w:szCs w:val="28"/>
        </w:rPr>
        <w:t>日前将文章摘要发至中华预防医学会出生缺陷预防与控制专委会专用邮箱bdpcn2012@163.com（请注明参加第七届中国出生缺陷防控论坛文章）。</w:t>
      </w:r>
    </w:p>
    <w:p w:rsidR="003165B4" w:rsidRPr="000B495C" w:rsidRDefault="003165B4" w:rsidP="000B495C">
      <w:pPr>
        <w:pStyle w:val="CM14"/>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获奖文章将由中华预防医学会出生缺陷预防与控制专业委员会统一颁发会议论文获奖证书。</w:t>
      </w:r>
    </w:p>
    <w:p w:rsidR="003165B4" w:rsidRPr="000B495C" w:rsidRDefault="003165B4" w:rsidP="000B495C">
      <w:pPr>
        <w:pStyle w:val="CM14"/>
        <w:snapToGrid w:val="0"/>
        <w:spacing w:beforeLines="50" w:afterLines="50" w:line="620" w:lineRule="atLeast"/>
        <w:ind w:firstLineChars="200" w:firstLine="640"/>
        <w:jc w:val="both"/>
        <w:rPr>
          <w:rFonts w:ascii="黑体" w:eastAsia="黑体" w:hAnsi="黑体"/>
          <w:kern w:val="2"/>
          <w:sz w:val="32"/>
          <w:szCs w:val="28"/>
        </w:rPr>
      </w:pPr>
      <w:r w:rsidRPr="000B495C">
        <w:rPr>
          <w:rFonts w:ascii="黑体" w:eastAsia="黑体" w:hAnsi="黑体" w:hint="eastAsia"/>
          <w:kern w:val="2"/>
          <w:sz w:val="32"/>
          <w:szCs w:val="28"/>
        </w:rPr>
        <w:t>五、会议注册费</w:t>
      </w:r>
    </w:p>
    <w:p w:rsidR="003165B4" w:rsidRPr="000B495C" w:rsidRDefault="003165B4" w:rsidP="000B495C">
      <w:pPr>
        <w:pStyle w:val="CM13"/>
        <w:tabs>
          <w:tab w:val="left" w:pos="2142"/>
        </w:tabs>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会议注册1200元/人。全日制在校学生（凭学生证和所在学校推荐证明）注册费700元/人。注册费包含资料费。交通、住宿费自理。</w:t>
      </w:r>
    </w:p>
    <w:p w:rsidR="003165B4" w:rsidRPr="000B495C" w:rsidRDefault="003165B4" w:rsidP="000B495C">
      <w:pPr>
        <w:pStyle w:val="CM14"/>
        <w:snapToGrid w:val="0"/>
        <w:spacing w:beforeLines="50" w:afterLines="50" w:line="620" w:lineRule="atLeast"/>
        <w:ind w:firstLineChars="200" w:firstLine="640"/>
        <w:jc w:val="both"/>
        <w:rPr>
          <w:rFonts w:ascii="黑体" w:eastAsia="黑体" w:hAnsi="黑体"/>
          <w:kern w:val="2"/>
          <w:sz w:val="32"/>
          <w:szCs w:val="28"/>
        </w:rPr>
      </w:pPr>
      <w:r w:rsidRPr="000B495C">
        <w:rPr>
          <w:rFonts w:ascii="黑体" w:eastAsia="黑体" w:hAnsi="黑体" w:hint="eastAsia"/>
          <w:kern w:val="2"/>
          <w:sz w:val="32"/>
          <w:szCs w:val="28"/>
        </w:rPr>
        <w:t>六、食宿安排及房间预定</w:t>
      </w:r>
    </w:p>
    <w:p w:rsidR="003165B4" w:rsidRPr="000B495C" w:rsidRDefault="003165B4" w:rsidP="000B495C">
      <w:pPr>
        <w:pStyle w:val="CM14"/>
        <w:snapToGrid w:val="0"/>
        <w:spacing w:beforeLines="50" w:afterLines="5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lastRenderedPageBreak/>
        <w:t>统一安排在成都龙之梦酒店集群入住。住宿费自理，请自行提前预定宾馆房间，报到当天，会议不保证住宿安排。</w:t>
      </w:r>
    </w:p>
    <w:p w:rsidR="003165B4" w:rsidRPr="000B495C" w:rsidRDefault="003165B4" w:rsidP="000B495C">
      <w:pPr>
        <w:pStyle w:val="CM14"/>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会议期间，酒店房价按会议优惠价执行（单间与标准间为同一价格），龙之梦酒店集群在同一地点有3家不同星级的酒店，其房费如下。</w:t>
      </w:r>
    </w:p>
    <w:p w:rsidR="003165B4" w:rsidRPr="000B495C" w:rsidRDefault="003165B4" w:rsidP="000B495C">
      <w:pPr>
        <w:pStyle w:val="CM14"/>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龙之梦酒店：   458元/间/天</w:t>
      </w:r>
    </w:p>
    <w:p w:rsidR="003165B4" w:rsidRPr="000B495C" w:rsidRDefault="003165B4" w:rsidP="000B495C">
      <w:pPr>
        <w:pStyle w:val="CM14"/>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瑞峰国际酒店： 320元/间/天</w:t>
      </w:r>
    </w:p>
    <w:p w:rsidR="003165B4" w:rsidRPr="000B495C" w:rsidRDefault="003165B4" w:rsidP="000B495C">
      <w:pPr>
        <w:pStyle w:val="CM14"/>
        <w:snapToGrid w:val="0"/>
        <w:spacing w:after="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雅仕商务酒店： 220元/间/天</w:t>
      </w:r>
    </w:p>
    <w:p w:rsidR="003165B4" w:rsidRPr="000B495C" w:rsidRDefault="003165B4" w:rsidP="000B495C">
      <w:pPr>
        <w:pStyle w:val="CM14"/>
        <w:snapToGrid w:val="0"/>
        <w:spacing w:beforeLines="50" w:afterLines="50" w:line="620" w:lineRule="atLeast"/>
        <w:ind w:firstLineChars="200" w:firstLine="643"/>
        <w:jc w:val="both"/>
        <w:rPr>
          <w:rFonts w:ascii="仿宋" w:eastAsia="仿宋" w:hAnsi="仿宋"/>
          <w:kern w:val="2"/>
          <w:sz w:val="32"/>
          <w:szCs w:val="28"/>
        </w:rPr>
      </w:pPr>
      <w:r w:rsidRPr="000B495C">
        <w:rPr>
          <w:rFonts w:ascii="仿宋" w:eastAsia="仿宋" w:hAnsi="仿宋" w:hint="eastAsia"/>
          <w:b/>
          <w:kern w:val="2"/>
          <w:sz w:val="32"/>
          <w:szCs w:val="28"/>
        </w:rPr>
        <w:t>房间预定方法：</w:t>
      </w:r>
    </w:p>
    <w:p w:rsidR="003165B4" w:rsidRPr="000B495C" w:rsidRDefault="003165B4" w:rsidP="000B495C">
      <w:pPr>
        <w:pStyle w:val="CM14"/>
        <w:snapToGrid w:val="0"/>
        <w:spacing w:beforeLines="50" w:afterLines="50" w:line="620" w:lineRule="atLeast"/>
        <w:ind w:firstLineChars="200" w:firstLine="640"/>
        <w:jc w:val="both"/>
        <w:rPr>
          <w:rFonts w:ascii="仿宋" w:eastAsia="仿宋" w:hAnsi="仿宋"/>
          <w:kern w:val="2"/>
          <w:sz w:val="32"/>
          <w:szCs w:val="28"/>
        </w:rPr>
      </w:pPr>
      <w:r w:rsidRPr="000B495C">
        <w:rPr>
          <w:rFonts w:ascii="仿宋" w:eastAsia="仿宋" w:hAnsi="仿宋" w:hint="eastAsia"/>
          <w:kern w:val="2"/>
          <w:sz w:val="32"/>
          <w:szCs w:val="28"/>
        </w:rPr>
        <w:t>用微信扫下方二维码关注&lt;成都龙之梦酒店集群&gt;公众号（关注成功后会收到您已成为第七届中国出生缺陷防控论坛会员）订房流程：公众号对话界面中间图标预订中心→选择要入住的酒店→选择入住时间、离店时间（必须先选正确日期才有房型）→选择对应酒店房型输入姓名、电话→确认价格无误后点击预订→提交订单→在线支付→确认付款→预定成功（酒店只接受房费预付形式不予以退款，若需公务卡支付老师可提前致电酒店预订部（028-61280000转接预订部）进行电话预定，房间保留至当天下午四点，若到店再告知需要公务卡支付，酒店亦无法退还预付房费，团队房价仅适用于会议期间，其余时间均显示满房）。</w:t>
      </w:r>
    </w:p>
    <w:p w:rsidR="003165B4" w:rsidRDefault="003165B4" w:rsidP="003165B4">
      <w:pPr>
        <w:pStyle w:val="Default"/>
      </w:pPr>
      <w:r>
        <w:rPr>
          <w:rFonts w:hint="eastAsia"/>
        </w:rPr>
        <w:lastRenderedPageBreak/>
        <w:t xml:space="preserve">                           </w:t>
      </w:r>
      <w:r>
        <w:rPr>
          <w:noProof/>
          <w:lang w:bidi="ar-SA"/>
        </w:rPr>
        <w:drawing>
          <wp:inline distT="0" distB="0" distL="0" distR="0">
            <wp:extent cx="866775" cy="921385"/>
            <wp:effectExtent l="19050" t="0" r="9525" b="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8" cstate="print"/>
                    <a:srcRect/>
                    <a:stretch>
                      <a:fillRect/>
                    </a:stretch>
                  </pic:blipFill>
                  <pic:spPr bwMode="auto">
                    <a:xfrm>
                      <a:off x="0" y="0"/>
                      <a:ext cx="866775" cy="921385"/>
                    </a:xfrm>
                    <a:prstGeom prst="rect">
                      <a:avLst/>
                    </a:prstGeom>
                    <a:noFill/>
                    <a:ln w="9525">
                      <a:noFill/>
                      <a:miter lim="800000"/>
                      <a:headEnd/>
                      <a:tailEnd/>
                    </a:ln>
                  </pic:spPr>
                </pic:pic>
              </a:graphicData>
            </a:graphic>
          </wp:inline>
        </w:drawing>
      </w:r>
      <w:r>
        <w:rPr>
          <w:rFonts w:hint="eastAsia"/>
        </w:rPr>
        <w:t xml:space="preserve"> </w:t>
      </w:r>
    </w:p>
    <w:p w:rsidR="003165B4" w:rsidRDefault="003165B4" w:rsidP="00E16C15">
      <w:pPr>
        <w:pStyle w:val="CM14"/>
        <w:snapToGrid w:val="0"/>
        <w:spacing w:beforeLines="50" w:afterLines="50" w:line="360" w:lineRule="auto"/>
        <w:ind w:firstLineChars="200" w:firstLine="562"/>
        <w:jc w:val="both"/>
        <w:rPr>
          <w:rFonts w:ascii="仿宋" w:eastAsia="仿宋" w:hAnsi="仿宋"/>
          <w:b/>
          <w:kern w:val="2"/>
          <w:sz w:val="28"/>
          <w:szCs w:val="28"/>
        </w:rPr>
      </w:pPr>
    </w:p>
    <w:p w:rsidR="003165B4" w:rsidRPr="000B495C" w:rsidRDefault="003165B4" w:rsidP="000B495C">
      <w:pPr>
        <w:pStyle w:val="CM14"/>
        <w:snapToGrid w:val="0"/>
        <w:spacing w:beforeLines="50" w:afterLines="50" w:line="360" w:lineRule="auto"/>
        <w:ind w:firstLineChars="200" w:firstLine="643"/>
        <w:jc w:val="both"/>
        <w:rPr>
          <w:rFonts w:ascii="仿宋" w:eastAsia="仿宋" w:hAnsi="仿宋"/>
          <w:b/>
          <w:kern w:val="2"/>
          <w:sz w:val="32"/>
          <w:szCs w:val="32"/>
        </w:rPr>
      </w:pPr>
      <w:r w:rsidRPr="000B495C">
        <w:rPr>
          <w:rFonts w:ascii="仿宋" w:eastAsia="仿宋" w:hAnsi="仿宋" w:hint="eastAsia"/>
          <w:b/>
          <w:kern w:val="2"/>
          <w:sz w:val="32"/>
          <w:szCs w:val="32"/>
        </w:rPr>
        <w:t>请详细阅读订房须知，除不可抗力因素外所有担保预付费用酒店不予退还。</w:t>
      </w:r>
    </w:p>
    <w:p w:rsidR="003165B4" w:rsidRPr="000B495C" w:rsidRDefault="003165B4" w:rsidP="000B495C">
      <w:pPr>
        <w:pStyle w:val="CM14"/>
        <w:snapToGrid w:val="0"/>
        <w:spacing w:after="0" w:line="360" w:lineRule="auto"/>
        <w:ind w:firstLineChars="200" w:firstLine="640"/>
        <w:jc w:val="both"/>
        <w:rPr>
          <w:rFonts w:ascii="黑体" w:eastAsia="黑体" w:hAnsi="黑体"/>
          <w:kern w:val="2"/>
          <w:sz w:val="32"/>
          <w:szCs w:val="32"/>
        </w:rPr>
      </w:pPr>
      <w:r w:rsidRPr="000B495C">
        <w:rPr>
          <w:rFonts w:ascii="黑体" w:eastAsia="黑体" w:hAnsi="黑体" w:hint="eastAsia"/>
          <w:kern w:val="2"/>
          <w:sz w:val="32"/>
          <w:szCs w:val="32"/>
        </w:rPr>
        <w:t>七、其他事项</w:t>
      </w:r>
    </w:p>
    <w:p w:rsidR="003165B4" w:rsidRPr="000B495C" w:rsidRDefault="003165B4" w:rsidP="000B495C">
      <w:pPr>
        <w:pStyle w:val="CM14"/>
        <w:snapToGrid w:val="0"/>
        <w:spacing w:after="0" w:line="360" w:lineRule="auto"/>
        <w:ind w:firstLineChars="200" w:firstLine="640"/>
        <w:jc w:val="both"/>
        <w:rPr>
          <w:rFonts w:ascii="仿宋" w:eastAsia="仿宋" w:hAnsi="仿宋" w:cs="仿宋"/>
          <w:sz w:val="32"/>
          <w:szCs w:val="32"/>
        </w:rPr>
      </w:pPr>
      <w:r w:rsidRPr="000B495C">
        <w:rPr>
          <w:rFonts w:ascii="仿宋" w:eastAsia="仿宋" w:hAnsi="仿宋" w:hint="eastAsia"/>
          <w:kern w:val="2"/>
          <w:sz w:val="32"/>
          <w:szCs w:val="32"/>
        </w:rPr>
        <w:t>（一）会议发票：本次会议培训费发票由中华预防医学会提供。</w:t>
      </w:r>
      <w:r w:rsidRPr="000B495C">
        <w:rPr>
          <w:rFonts w:ascii="仿宋" w:eastAsia="仿宋" w:hAnsi="仿宋" w:cs="仿宋" w:hint="eastAsia"/>
          <w:sz w:val="32"/>
          <w:szCs w:val="32"/>
        </w:rPr>
        <w:t>住宿费发票由酒店提供。</w:t>
      </w:r>
    </w:p>
    <w:p w:rsidR="003165B4" w:rsidRPr="000B495C" w:rsidRDefault="003165B4" w:rsidP="003165B4">
      <w:pPr>
        <w:pStyle w:val="Default"/>
        <w:snapToGrid w:val="0"/>
        <w:spacing w:line="360" w:lineRule="auto"/>
        <w:ind w:firstLine="562"/>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（二） 本次论坛为国家级继续医学教育项目，授予国家级Ⅰ类继续医学教育学分4分。论文获奖人必须参会领取获奖证书。</w:t>
      </w:r>
    </w:p>
    <w:p w:rsidR="003165B4" w:rsidRPr="000B495C" w:rsidRDefault="003165B4" w:rsidP="003165B4">
      <w:pPr>
        <w:pStyle w:val="Default"/>
        <w:snapToGrid w:val="0"/>
        <w:spacing w:line="360" w:lineRule="auto"/>
        <w:ind w:firstLine="562"/>
        <w:rPr>
          <w:rFonts w:ascii="仿宋" w:eastAsia="仿宋" w:hAnsi="仿宋" w:cs="Arial Unicode MS"/>
          <w:color w:val="auto"/>
          <w:kern w:val="2"/>
          <w:sz w:val="32"/>
          <w:szCs w:val="32"/>
        </w:rPr>
      </w:pPr>
      <w:r w:rsidRPr="000B495C">
        <w:rPr>
          <w:rFonts w:ascii="仿宋" w:eastAsia="仿宋" w:hAnsi="仿宋" w:cs="Arial Unicode MS" w:hint="eastAsia"/>
          <w:kern w:val="2"/>
          <w:sz w:val="32"/>
          <w:szCs w:val="32"/>
        </w:rPr>
        <w:t>（三）为参会人员提供免费获得《中国出生缺陷图谱（第二版）》的机会，共10本。</w:t>
      </w:r>
    </w:p>
    <w:p w:rsidR="003165B4" w:rsidRPr="000B495C" w:rsidRDefault="003165B4" w:rsidP="000B495C">
      <w:pPr>
        <w:pStyle w:val="Default"/>
        <w:snapToGrid w:val="0"/>
        <w:spacing w:line="360" w:lineRule="auto"/>
        <w:ind w:firstLineChars="200" w:firstLine="640"/>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 xml:space="preserve">（四） 查看最新会议日程等相关信息请登录：www.mchscn.org 。 </w:t>
      </w:r>
    </w:p>
    <w:p w:rsidR="003165B4" w:rsidRPr="000B495C" w:rsidRDefault="003165B4" w:rsidP="000B495C">
      <w:pPr>
        <w:pStyle w:val="Default"/>
        <w:snapToGrid w:val="0"/>
        <w:spacing w:line="360" w:lineRule="auto"/>
        <w:ind w:firstLineChars="200" w:firstLine="640"/>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本次会议不安排接站，请携带身份证和会议通知自行到会（附件1）。参会人员于2018年9月</w:t>
      </w:r>
      <w:r w:rsidR="00107B2F" w:rsidRPr="000B495C">
        <w:rPr>
          <w:rFonts w:ascii="仿宋" w:eastAsia="仿宋" w:hAnsi="仿宋" w:cs="Arial Unicode MS" w:hint="eastAsia"/>
          <w:color w:val="auto"/>
          <w:kern w:val="2"/>
          <w:sz w:val="32"/>
          <w:szCs w:val="32"/>
        </w:rPr>
        <w:t>20</w:t>
      </w:r>
      <w:r w:rsidRPr="000B495C">
        <w:rPr>
          <w:rFonts w:ascii="仿宋" w:eastAsia="仿宋" w:hAnsi="仿宋" w:cs="Arial Unicode MS" w:hint="eastAsia"/>
          <w:color w:val="auto"/>
          <w:kern w:val="2"/>
          <w:sz w:val="32"/>
          <w:szCs w:val="32"/>
        </w:rPr>
        <w:t>日前上报会议回执（附件2）。</w:t>
      </w:r>
    </w:p>
    <w:p w:rsidR="003165B4" w:rsidRPr="000B495C" w:rsidRDefault="003165B4" w:rsidP="000B495C">
      <w:pPr>
        <w:pStyle w:val="Default"/>
        <w:snapToGrid w:val="0"/>
        <w:spacing w:line="360" w:lineRule="auto"/>
        <w:ind w:firstLineChars="200" w:firstLine="640"/>
        <w:jc w:val="both"/>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联系人：全国妇幼卫生监测办公室 李明蓉, 张艺翌</w:t>
      </w:r>
    </w:p>
    <w:p w:rsidR="003165B4" w:rsidRPr="000B495C" w:rsidRDefault="003165B4" w:rsidP="000B495C">
      <w:pPr>
        <w:pStyle w:val="Default"/>
        <w:snapToGrid w:val="0"/>
        <w:spacing w:line="360" w:lineRule="auto"/>
        <w:ind w:firstLineChars="200" w:firstLine="640"/>
        <w:jc w:val="both"/>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电话：028-85501189 转505</w:t>
      </w:r>
    </w:p>
    <w:p w:rsidR="003165B4" w:rsidRPr="000B495C" w:rsidRDefault="003165B4" w:rsidP="000B495C">
      <w:pPr>
        <w:pStyle w:val="Default"/>
        <w:snapToGrid w:val="0"/>
        <w:spacing w:line="360" w:lineRule="auto"/>
        <w:ind w:firstLineChars="200" w:firstLine="640"/>
        <w:jc w:val="both"/>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邮箱：</w:t>
      </w:r>
      <w:r w:rsidRPr="000B495C">
        <w:rPr>
          <w:rFonts w:ascii="仿宋" w:eastAsia="仿宋" w:hAnsi="仿宋" w:hint="eastAsia"/>
          <w:kern w:val="2"/>
          <w:sz w:val="32"/>
          <w:szCs w:val="32"/>
        </w:rPr>
        <w:t>bdpcn2012@163.com</w:t>
      </w:r>
      <w:r w:rsidRPr="000B495C">
        <w:rPr>
          <w:rFonts w:ascii="仿宋" w:eastAsia="仿宋" w:hAnsi="仿宋" w:cs="Arial Unicode MS" w:hint="eastAsia"/>
          <w:color w:val="auto"/>
          <w:kern w:val="2"/>
          <w:sz w:val="32"/>
          <w:szCs w:val="32"/>
        </w:rPr>
        <w:t xml:space="preserve">   传真：028-85501386</w:t>
      </w:r>
    </w:p>
    <w:p w:rsidR="003165B4" w:rsidRPr="000B495C" w:rsidRDefault="003165B4" w:rsidP="000B495C">
      <w:pPr>
        <w:pStyle w:val="Default"/>
        <w:snapToGrid w:val="0"/>
        <w:spacing w:line="360" w:lineRule="auto"/>
        <w:ind w:firstLineChars="200" w:firstLine="640"/>
        <w:jc w:val="both"/>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lastRenderedPageBreak/>
        <w:t>地址：四川成都人民南路三段17号华西医学中心全国妇幼卫生监测办公室（西部妇幼医学研究院内）(邮编：610041)</w:t>
      </w:r>
    </w:p>
    <w:p w:rsidR="003165B4" w:rsidRPr="000B495C" w:rsidRDefault="003165B4" w:rsidP="000B495C">
      <w:pPr>
        <w:pStyle w:val="Default"/>
        <w:snapToGrid w:val="0"/>
        <w:spacing w:beforeLines="50" w:line="360" w:lineRule="auto"/>
        <w:ind w:firstLineChars="200" w:firstLine="640"/>
        <w:jc w:val="both"/>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附件：</w:t>
      </w:r>
      <w:r w:rsidR="000B495C">
        <w:rPr>
          <w:rFonts w:ascii="仿宋" w:eastAsia="仿宋" w:hAnsi="仿宋" w:cs="Arial Unicode MS" w:hint="eastAsia"/>
          <w:color w:val="auto"/>
          <w:kern w:val="2"/>
          <w:sz w:val="32"/>
          <w:szCs w:val="32"/>
        </w:rPr>
        <w:t>1.</w:t>
      </w:r>
      <w:r w:rsidRPr="000B495C">
        <w:rPr>
          <w:rFonts w:ascii="仿宋" w:eastAsia="仿宋" w:hAnsi="仿宋" w:cs="Arial Unicode MS" w:hint="eastAsia"/>
          <w:color w:val="auto"/>
          <w:kern w:val="2"/>
          <w:sz w:val="32"/>
          <w:szCs w:val="32"/>
        </w:rPr>
        <w:t>成都龙之梦大酒店乘车路线</w:t>
      </w:r>
    </w:p>
    <w:p w:rsidR="003165B4" w:rsidRPr="000B495C" w:rsidRDefault="000B495C" w:rsidP="000B495C">
      <w:pPr>
        <w:pStyle w:val="Default"/>
        <w:snapToGrid w:val="0"/>
        <w:spacing w:line="360" w:lineRule="auto"/>
        <w:ind w:firstLineChars="200" w:firstLine="640"/>
        <w:jc w:val="both"/>
        <w:rPr>
          <w:rFonts w:ascii="仿宋" w:eastAsia="仿宋" w:hAnsi="仿宋" w:cs="Arial Unicode MS"/>
          <w:color w:val="auto"/>
          <w:kern w:val="2"/>
          <w:sz w:val="32"/>
          <w:szCs w:val="32"/>
        </w:rPr>
      </w:pPr>
      <w:r>
        <w:rPr>
          <w:rFonts w:ascii="仿宋" w:eastAsia="仿宋" w:hAnsi="仿宋" w:cs="Arial Unicode MS" w:hint="eastAsia"/>
          <w:color w:val="auto"/>
          <w:kern w:val="2"/>
          <w:sz w:val="32"/>
          <w:szCs w:val="32"/>
        </w:rPr>
        <w:t xml:space="preserve">      </w:t>
      </w:r>
      <w:r w:rsidR="003165B4" w:rsidRPr="000B495C">
        <w:rPr>
          <w:rFonts w:ascii="仿宋" w:eastAsia="仿宋" w:hAnsi="仿宋" w:cs="Arial Unicode MS" w:hint="eastAsia"/>
          <w:color w:val="auto"/>
          <w:kern w:val="2"/>
          <w:sz w:val="32"/>
          <w:szCs w:val="32"/>
        </w:rPr>
        <w:t>2</w:t>
      </w:r>
      <w:r>
        <w:rPr>
          <w:rFonts w:ascii="仿宋" w:eastAsia="仿宋" w:hAnsi="仿宋" w:cs="Arial Unicode MS" w:hint="eastAsia"/>
          <w:color w:val="auto"/>
          <w:kern w:val="2"/>
          <w:sz w:val="32"/>
          <w:szCs w:val="32"/>
        </w:rPr>
        <w:t>.</w:t>
      </w:r>
      <w:r w:rsidR="003165B4" w:rsidRPr="000B495C">
        <w:rPr>
          <w:rFonts w:ascii="仿宋" w:eastAsia="仿宋" w:hAnsi="仿宋" w:cs="Arial Unicode MS" w:hint="eastAsia"/>
          <w:color w:val="auto"/>
          <w:kern w:val="2"/>
          <w:sz w:val="32"/>
          <w:szCs w:val="32"/>
        </w:rPr>
        <w:t>第七届中国出生缺陷防控论坛回执</w:t>
      </w:r>
    </w:p>
    <w:p w:rsidR="003165B4" w:rsidRPr="000B495C" w:rsidRDefault="007E5383" w:rsidP="000B495C">
      <w:pPr>
        <w:pStyle w:val="Default"/>
        <w:snapToGrid w:val="0"/>
        <w:spacing w:line="360" w:lineRule="auto"/>
        <w:ind w:firstLineChars="177" w:firstLine="566"/>
        <w:jc w:val="both"/>
        <w:rPr>
          <w:rFonts w:ascii="宋体" w:eastAsia="宋体" w:hAnsi="宋体" w:cs="Arial Unicode MS"/>
          <w:color w:val="auto"/>
          <w:kern w:val="2"/>
          <w:sz w:val="32"/>
          <w:szCs w:val="32"/>
        </w:rPr>
      </w:pPr>
      <w:r>
        <w:rPr>
          <w:rFonts w:ascii="宋体" w:eastAsia="宋体" w:hAnsi="宋体" w:cs="Arial Unicode MS"/>
          <w:noProof/>
          <w:color w:val="auto"/>
          <w:kern w:val="2"/>
          <w:sz w:val="32"/>
          <w:szCs w:val="32"/>
          <w:lang w:bidi="ar-SA"/>
        </w:rPr>
        <w:drawing>
          <wp:anchor distT="0" distB="0" distL="114300" distR="114300" simplePos="0" relativeHeight="251658240" behindDoc="0" locked="0" layoutInCell="1" allowOverlap="1">
            <wp:simplePos x="0" y="0"/>
            <wp:positionH relativeFrom="column">
              <wp:posOffset>3734435</wp:posOffset>
            </wp:positionH>
            <wp:positionV relativeFrom="paragraph">
              <wp:posOffset>104775</wp:posOffset>
            </wp:positionV>
            <wp:extent cx="1538605" cy="1524635"/>
            <wp:effectExtent l="57150" t="57150" r="0" b="37465"/>
            <wp:wrapNone/>
            <wp:docPr id="3" name="图片 1" descr="d:\我的文档\桌面\z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d:\我的文档\桌面\za.jpg"/>
                    <pic:cNvPicPr>
                      <a:picLocks noChangeAspect="1" noChangeArrowheads="1"/>
                    </pic:cNvPicPr>
                  </pic:nvPicPr>
                  <pic:blipFill>
                    <a:blip r:embed="rId9" cstate="print">
                      <a:clrChange>
                        <a:clrFrom>
                          <a:srgbClr val="B6B4C9"/>
                        </a:clrFrom>
                        <a:clrTo>
                          <a:srgbClr val="B6B4C9">
                            <a:alpha val="0"/>
                          </a:srgbClr>
                        </a:clrTo>
                      </a:clrChange>
                      <a:lum bright="20000" contrast="30000"/>
                    </a:blip>
                    <a:srcRect l="57610" t="68275" r="18532" b="14931"/>
                    <a:stretch>
                      <a:fillRect/>
                    </a:stretch>
                  </pic:blipFill>
                  <pic:spPr bwMode="auto">
                    <a:xfrm rot="205388">
                      <a:off x="0" y="0"/>
                      <a:ext cx="1538605" cy="1524635"/>
                    </a:xfrm>
                    <a:prstGeom prst="rect">
                      <a:avLst/>
                    </a:prstGeom>
                    <a:noFill/>
                    <a:ln w="9525">
                      <a:noFill/>
                      <a:miter lim="800000"/>
                      <a:headEnd/>
                      <a:tailEnd/>
                    </a:ln>
                  </pic:spPr>
                </pic:pic>
              </a:graphicData>
            </a:graphic>
          </wp:anchor>
        </w:drawing>
      </w:r>
      <w:r w:rsidR="001C5E1E">
        <w:rPr>
          <w:rFonts w:ascii="宋体" w:eastAsia="宋体" w:hAnsi="宋体" w:cs="Arial Unicode MS"/>
          <w:noProof/>
          <w:color w:val="auto"/>
          <w:kern w:val="2"/>
          <w:sz w:val="32"/>
          <w:szCs w:val="32"/>
          <w:lang w:bidi="ar-SA"/>
        </w:rPr>
        <w:drawing>
          <wp:anchor distT="0" distB="0" distL="114300" distR="114300" simplePos="0" relativeHeight="251661312" behindDoc="0" locked="0" layoutInCell="1" allowOverlap="1">
            <wp:simplePos x="0" y="0"/>
            <wp:positionH relativeFrom="column">
              <wp:posOffset>2286000</wp:posOffset>
            </wp:positionH>
            <wp:positionV relativeFrom="paragraph">
              <wp:posOffset>194310</wp:posOffset>
            </wp:positionV>
            <wp:extent cx="1426845" cy="1478280"/>
            <wp:effectExtent l="38100" t="0" r="59055" b="0"/>
            <wp:wrapNone/>
            <wp:docPr id="6" name="图片 6" descr="章-中国出生缺陷监测中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descr="章-中国出生缺陷监测中心"/>
                    <pic:cNvPicPr>
                      <a:picLocks noChangeAspect="1" noChangeArrowheads="1"/>
                    </pic:cNvPicPr>
                  </pic:nvPicPr>
                  <pic:blipFill>
                    <a:blip r:embed="rId10" cstate="print">
                      <a:clrChange>
                        <a:clrFrom>
                          <a:srgbClr val="D8DAF1"/>
                        </a:clrFrom>
                        <a:clrTo>
                          <a:srgbClr val="D8DAF1">
                            <a:alpha val="0"/>
                          </a:srgbClr>
                        </a:clrTo>
                      </a:clrChange>
                      <a:lum contrast="40000"/>
                    </a:blip>
                    <a:srcRect l="22385" t="9311" r="20190" b="18974"/>
                    <a:stretch>
                      <a:fillRect/>
                    </a:stretch>
                  </pic:blipFill>
                  <pic:spPr bwMode="auto">
                    <a:xfrm rot="16876630">
                      <a:off x="0" y="0"/>
                      <a:ext cx="1426845" cy="1478280"/>
                    </a:xfrm>
                    <a:prstGeom prst="rect">
                      <a:avLst/>
                    </a:prstGeom>
                    <a:noFill/>
                    <a:ln w="9525">
                      <a:noFill/>
                      <a:miter lim="800000"/>
                      <a:headEnd/>
                      <a:tailEnd/>
                    </a:ln>
                  </pic:spPr>
                </pic:pic>
              </a:graphicData>
            </a:graphic>
          </wp:anchor>
        </w:drawing>
      </w:r>
      <w:r w:rsidR="001C5E1E">
        <w:rPr>
          <w:rFonts w:ascii="宋体" w:eastAsia="宋体" w:hAnsi="宋体" w:cs="Arial Unicode MS"/>
          <w:noProof/>
          <w:color w:val="auto"/>
          <w:kern w:val="2"/>
          <w:sz w:val="32"/>
          <w:szCs w:val="32"/>
          <w:lang w:bidi="ar-SA"/>
        </w:rPr>
        <w:drawing>
          <wp:anchor distT="0" distB="0" distL="114300" distR="114300" simplePos="0" relativeHeight="251660288" behindDoc="0" locked="0" layoutInCell="1" allowOverlap="1">
            <wp:simplePos x="0" y="0"/>
            <wp:positionH relativeFrom="column">
              <wp:posOffset>704850</wp:posOffset>
            </wp:positionH>
            <wp:positionV relativeFrom="paragraph">
              <wp:posOffset>255270</wp:posOffset>
            </wp:positionV>
            <wp:extent cx="1454150" cy="1379220"/>
            <wp:effectExtent l="171450" t="190500" r="12700" b="0"/>
            <wp:wrapNone/>
            <wp:docPr id="5" name="图片 4" descr="章-全国妇幼卫生监测办公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descr="章-全国妇幼卫生监测办公室"/>
                    <pic:cNvPicPr>
                      <a:picLocks noChangeAspect="1" noChangeArrowheads="1"/>
                    </pic:cNvPicPr>
                  </pic:nvPicPr>
                  <pic:blipFill>
                    <a:blip r:embed="rId11" cstate="print">
                      <a:clrChange>
                        <a:clrFrom>
                          <a:srgbClr val="D4D5F1"/>
                        </a:clrFrom>
                        <a:clrTo>
                          <a:srgbClr val="D4D5F1">
                            <a:alpha val="0"/>
                          </a:srgbClr>
                        </a:clrTo>
                      </a:clrChange>
                      <a:lum contrast="40000"/>
                    </a:blip>
                    <a:srcRect l="11946" t="17955" r="13528" b="24706"/>
                    <a:stretch>
                      <a:fillRect/>
                    </a:stretch>
                  </pic:blipFill>
                  <pic:spPr bwMode="auto">
                    <a:xfrm rot="-1051196">
                      <a:off x="0" y="0"/>
                      <a:ext cx="1454150" cy="1379220"/>
                    </a:xfrm>
                    <a:prstGeom prst="rect">
                      <a:avLst/>
                    </a:prstGeom>
                    <a:noFill/>
                    <a:ln w="9525">
                      <a:noFill/>
                      <a:miter lim="800000"/>
                      <a:headEnd/>
                      <a:tailEnd/>
                    </a:ln>
                  </pic:spPr>
                </pic:pic>
              </a:graphicData>
            </a:graphic>
          </wp:anchor>
        </w:drawing>
      </w:r>
      <w:r w:rsidR="001C5E1E">
        <w:rPr>
          <w:rFonts w:ascii="宋体" w:eastAsia="宋体" w:hAnsi="宋体" w:cs="Arial Unicode MS"/>
          <w:noProof/>
          <w:color w:val="auto"/>
          <w:kern w:val="2"/>
          <w:sz w:val="32"/>
          <w:szCs w:val="32"/>
          <w:lang w:bidi="ar-SA"/>
        </w:rPr>
        <w:drawing>
          <wp:anchor distT="0" distB="0" distL="114300" distR="114300" simplePos="0" relativeHeight="251659264" behindDoc="0" locked="0" layoutInCell="1" allowOverlap="1">
            <wp:simplePos x="0" y="0"/>
            <wp:positionH relativeFrom="column">
              <wp:posOffset>-792480</wp:posOffset>
            </wp:positionH>
            <wp:positionV relativeFrom="paragraph">
              <wp:posOffset>194310</wp:posOffset>
            </wp:positionV>
            <wp:extent cx="1350645" cy="1394460"/>
            <wp:effectExtent l="0" t="0" r="1905" b="0"/>
            <wp:wrapNone/>
            <wp:docPr id="4" name="图片 1" descr="d:\我的文档\桌面\附二院教务部鲜章.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descr="d:\我的文档\桌面\附二院教务部鲜章.JPG"/>
                    <pic:cNvPicPr>
                      <a:picLocks noChangeAspect="1" noChangeArrowheads="1"/>
                    </pic:cNvPicPr>
                  </pic:nvPicPr>
                  <pic:blipFill>
                    <a:blip r:embed="rId12" cstate="print">
                      <a:clrChange>
                        <a:clrFrom>
                          <a:srgbClr val="F9F2FA"/>
                        </a:clrFrom>
                        <a:clrTo>
                          <a:srgbClr val="F9F2FA">
                            <a:alpha val="0"/>
                          </a:srgbClr>
                        </a:clrTo>
                      </a:clrChange>
                      <a:lum bright="10000"/>
                    </a:blip>
                    <a:srcRect l="38515" t="51189" r="41689" b="33818"/>
                    <a:stretch>
                      <a:fillRect/>
                    </a:stretch>
                  </pic:blipFill>
                  <pic:spPr bwMode="auto">
                    <a:xfrm>
                      <a:off x="0" y="0"/>
                      <a:ext cx="1350645" cy="1394460"/>
                    </a:xfrm>
                    <a:prstGeom prst="rect">
                      <a:avLst/>
                    </a:prstGeom>
                    <a:noFill/>
                    <a:ln w="9525">
                      <a:noFill/>
                      <a:miter lim="800000"/>
                      <a:headEnd/>
                      <a:tailEnd/>
                    </a:ln>
                  </pic:spPr>
                </pic:pic>
              </a:graphicData>
            </a:graphic>
          </wp:anchor>
        </w:drawing>
      </w:r>
    </w:p>
    <w:p w:rsidR="003165B4" w:rsidRPr="000B495C" w:rsidRDefault="003165B4" w:rsidP="000B495C">
      <w:pPr>
        <w:pStyle w:val="Default"/>
        <w:snapToGrid w:val="0"/>
        <w:spacing w:line="360" w:lineRule="auto"/>
        <w:ind w:rightChars="100" w:right="210" w:firstLineChars="177" w:firstLine="566"/>
        <w:jc w:val="right"/>
        <w:rPr>
          <w:rFonts w:ascii="仿宋" w:eastAsia="仿宋" w:hAnsi="仿宋"/>
          <w:color w:val="auto"/>
          <w:sz w:val="32"/>
          <w:szCs w:val="32"/>
        </w:rPr>
      </w:pPr>
      <w:r w:rsidRPr="000B495C">
        <w:rPr>
          <w:rFonts w:ascii="仿宋" w:eastAsia="仿宋" w:hAnsi="仿宋" w:hint="eastAsia"/>
          <w:color w:val="auto"/>
          <w:sz w:val="32"/>
          <w:szCs w:val="32"/>
        </w:rPr>
        <w:t>中华预防医学会出生缺陷预防与控制专业委员会</w:t>
      </w:r>
    </w:p>
    <w:p w:rsidR="003165B4" w:rsidRPr="000B495C" w:rsidRDefault="003165B4" w:rsidP="000B495C">
      <w:pPr>
        <w:pStyle w:val="Default"/>
        <w:snapToGrid w:val="0"/>
        <w:spacing w:line="360" w:lineRule="auto"/>
        <w:ind w:rightChars="100" w:right="210" w:firstLineChars="177" w:firstLine="566"/>
        <w:jc w:val="right"/>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四川大学华西第二医院</w:t>
      </w:r>
    </w:p>
    <w:p w:rsidR="003165B4" w:rsidRPr="000B495C" w:rsidRDefault="003165B4" w:rsidP="000B495C">
      <w:pPr>
        <w:pStyle w:val="Default"/>
        <w:snapToGrid w:val="0"/>
        <w:spacing w:line="360" w:lineRule="auto"/>
        <w:ind w:rightChars="100" w:right="210" w:firstLineChars="177" w:firstLine="566"/>
        <w:jc w:val="right"/>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全国妇幼卫生监测办公室/中国出生缺陷监测中心</w:t>
      </w:r>
    </w:p>
    <w:p w:rsidR="003165B4" w:rsidRPr="000B495C" w:rsidRDefault="003165B4" w:rsidP="000B495C">
      <w:pPr>
        <w:pStyle w:val="Default"/>
        <w:snapToGrid w:val="0"/>
        <w:spacing w:line="360" w:lineRule="auto"/>
        <w:ind w:rightChars="100" w:right="210" w:firstLineChars="177" w:firstLine="566"/>
        <w:jc w:val="center"/>
        <w:rPr>
          <w:rFonts w:ascii="仿宋" w:eastAsia="仿宋" w:hAnsi="仿宋" w:cs="Arial Unicode MS"/>
          <w:color w:val="auto"/>
          <w:kern w:val="2"/>
          <w:sz w:val="32"/>
          <w:szCs w:val="32"/>
        </w:rPr>
      </w:pPr>
      <w:r w:rsidRPr="000B495C">
        <w:rPr>
          <w:rFonts w:ascii="仿宋" w:eastAsia="仿宋" w:hAnsi="仿宋" w:cs="Arial Unicode MS" w:hint="eastAsia"/>
          <w:color w:val="auto"/>
          <w:kern w:val="2"/>
          <w:sz w:val="32"/>
          <w:szCs w:val="32"/>
        </w:rPr>
        <w:t xml:space="preserve">                                  2018年7月</w:t>
      </w:r>
      <w:r w:rsidR="00107B2F" w:rsidRPr="000B495C">
        <w:rPr>
          <w:rFonts w:ascii="仿宋" w:eastAsia="仿宋" w:hAnsi="仿宋" w:cs="Arial Unicode MS" w:hint="eastAsia"/>
          <w:color w:val="auto"/>
          <w:kern w:val="2"/>
          <w:sz w:val="32"/>
          <w:szCs w:val="32"/>
        </w:rPr>
        <w:t>10</w:t>
      </w:r>
      <w:r w:rsidRPr="000B495C">
        <w:rPr>
          <w:rFonts w:ascii="仿宋" w:eastAsia="仿宋" w:hAnsi="仿宋" w:cs="Arial Unicode MS" w:hint="eastAsia"/>
          <w:color w:val="auto"/>
          <w:kern w:val="2"/>
          <w:sz w:val="32"/>
          <w:szCs w:val="32"/>
        </w:rPr>
        <w:t>日</w:t>
      </w:r>
    </w:p>
    <w:p w:rsidR="003165B4" w:rsidRDefault="003165B4" w:rsidP="003165B4">
      <w:pPr>
        <w:pStyle w:val="CM9"/>
        <w:snapToGrid w:val="0"/>
        <w:spacing w:line="360" w:lineRule="auto"/>
        <w:jc w:val="both"/>
        <w:rPr>
          <w:rFonts w:ascii="宋体" w:eastAsia="宋体" w:hAnsi="宋体" w:cs="Sim Sun"/>
          <w:b/>
          <w:color w:val="000000"/>
          <w:sz w:val="28"/>
          <w:szCs w:val="32"/>
        </w:rPr>
      </w:pPr>
      <w:r w:rsidRPr="000B495C">
        <w:rPr>
          <w:rFonts w:ascii="宋体" w:hAnsi="宋体" w:cs="Sim Sun" w:hint="eastAsia"/>
          <w:b/>
          <w:color w:val="000000"/>
          <w:sz w:val="32"/>
          <w:szCs w:val="32"/>
        </w:rPr>
        <w:br w:type="page"/>
      </w:r>
      <w:r>
        <w:rPr>
          <w:rFonts w:ascii="宋体" w:eastAsia="宋体" w:hAnsi="宋体" w:cs="Sim Sun" w:hint="eastAsia"/>
          <w:b/>
          <w:color w:val="000000"/>
          <w:sz w:val="28"/>
          <w:szCs w:val="32"/>
        </w:rPr>
        <w:lastRenderedPageBreak/>
        <w:t>附件1</w:t>
      </w:r>
    </w:p>
    <w:p w:rsidR="003165B4" w:rsidRDefault="003165B4" w:rsidP="003165B4">
      <w:pPr>
        <w:pStyle w:val="CM9"/>
        <w:adjustRightInd/>
        <w:spacing w:line="360" w:lineRule="auto"/>
        <w:jc w:val="center"/>
        <w:rPr>
          <w:rFonts w:ascii="宋体" w:eastAsia="宋体" w:hAnsi="宋体"/>
          <w:b/>
          <w:kern w:val="2"/>
          <w:sz w:val="28"/>
          <w:szCs w:val="28"/>
        </w:rPr>
      </w:pPr>
      <w:r>
        <w:rPr>
          <w:rFonts w:ascii="宋体" w:eastAsia="宋体" w:hAnsi="宋体" w:hint="eastAsia"/>
          <w:b/>
          <w:kern w:val="2"/>
          <w:sz w:val="28"/>
          <w:szCs w:val="28"/>
        </w:rPr>
        <w:t>乘车路线</w:t>
      </w:r>
    </w:p>
    <w:p w:rsidR="003165B4" w:rsidRDefault="003165B4" w:rsidP="003165B4">
      <w:pPr>
        <w:pStyle w:val="Default"/>
      </w:pPr>
    </w:p>
    <w:tbl>
      <w:tblPr>
        <w:tblW w:w="0" w:type="auto"/>
        <w:jc w:val="center"/>
        <w:shd w:val="clear" w:color="auto" w:fill="FFFFFF"/>
        <w:tblLayout w:type="fixed"/>
        <w:tblCellMar>
          <w:left w:w="0" w:type="dxa"/>
          <w:right w:w="0" w:type="dxa"/>
        </w:tblCellMar>
        <w:tblLook w:val="04A0"/>
      </w:tblPr>
      <w:tblGrid>
        <w:gridCol w:w="9222"/>
        <w:gridCol w:w="38"/>
      </w:tblGrid>
      <w:tr w:rsidR="003165B4" w:rsidTr="003165B4">
        <w:trPr>
          <w:gridAfter w:val="1"/>
          <w:wAfter w:w="38" w:type="dxa"/>
          <w:trHeight w:val="428"/>
          <w:jc w:val="center"/>
        </w:trPr>
        <w:tc>
          <w:tcPr>
            <w:tcW w:w="9222" w:type="dxa"/>
            <w:tcBorders>
              <w:top w:val="single" w:sz="12" w:space="0" w:color="BBBBBB"/>
              <w:left w:val="single" w:sz="6" w:space="0" w:color="DDDDDD"/>
              <w:bottom w:val="single" w:sz="6" w:space="0" w:color="DDDDDD"/>
              <w:right w:val="single" w:sz="6" w:space="0" w:color="DDDDDD"/>
            </w:tcBorders>
            <w:shd w:val="clear" w:color="auto" w:fill="0080FF"/>
            <w:tcMar>
              <w:top w:w="75" w:type="dxa"/>
              <w:left w:w="150" w:type="dxa"/>
              <w:bottom w:w="75" w:type="dxa"/>
              <w:right w:w="150" w:type="dxa"/>
            </w:tcMar>
            <w:vAlign w:val="center"/>
            <w:hideMark/>
          </w:tcPr>
          <w:p w:rsidR="003165B4" w:rsidRDefault="003165B4">
            <w:pPr>
              <w:widowControl/>
              <w:wordWrap w:val="0"/>
              <w:jc w:val="center"/>
              <w:rPr>
                <w:rFonts w:ascii="Helvetica" w:hAnsi="Helvetica"/>
                <w:b/>
                <w:bCs/>
                <w:color w:val="3E3E3E"/>
                <w:kern w:val="0"/>
              </w:rPr>
            </w:pPr>
            <w:r>
              <w:rPr>
                <w:rFonts w:ascii="Helvetica" w:hAnsi="Helvetica" w:cs="Helvetica" w:hint="eastAsia"/>
                <w:b/>
                <w:bCs/>
                <w:color w:val="FFFFFF"/>
                <w:kern w:val="0"/>
                <w:sz w:val="30"/>
                <w:szCs w:val="30"/>
              </w:rPr>
              <w:t>成都站</w:t>
            </w:r>
            <w:r>
              <w:rPr>
                <w:rFonts w:ascii="Helvetica" w:hAnsi="Helvetica"/>
                <w:b/>
                <w:bCs/>
                <w:color w:val="FFFFFF"/>
                <w:kern w:val="0"/>
                <w:sz w:val="30"/>
                <w:szCs w:val="30"/>
              </w:rPr>
              <w:t>(</w:t>
            </w:r>
            <w:r>
              <w:rPr>
                <w:rFonts w:ascii="Helvetica" w:hAnsi="Helvetica" w:cs="Helvetica" w:hint="eastAsia"/>
                <w:b/>
                <w:bCs/>
                <w:color w:val="FFFFFF"/>
                <w:kern w:val="0"/>
                <w:sz w:val="30"/>
                <w:szCs w:val="30"/>
              </w:rPr>
              <w:t>成都北站</w:t>
            </w:r>
            <w:r>
              <w:rPr>
                <w:rFonts w:ascii="Helvetica" w:hAnsi="Helvetica"/>
                <w:b/>
                <w:bCs/>
                <w:color w:val="FFFFFF"/>
                <w:kern w:val="0"/>
                <w:sz w:val="30"/>
                <w:szCs w:val="30"/>
              </w:rPr>
              <w:t>)</w:t>
            </w:r>
            <w:r>
              <w:rPr>
                <w:rFonts w:ascii="Helvetica" w:hAnsi="Helvetica" w:cs="Helvetica" w:hint="eastAsia"/>
                <w:b/>
                <w:bCs/>
                <w:color w:val="FFFFFF"/>
                <w:kern w:val="0"/>
                <w:sz w:val="30"/>
                <w:szCs w:val="30"/>
              </w:rPr>
              <w:t>出发</w:t>
            </w:r>
          </w:p>
        </w:tc>
      </w:tr>
      <w:tr w:rsidR="003165B4" w:rsidTr="003165B4">
        <w:trPr>
          <w:gridAfter w:val="1"/>
          <w:wAfter w:w="38" w:type="dxa"/>
          <w:trHeight w:val="480"/>
          <w:jc w:val="center"/>
        </w:trPr>
        <w:tc>
          <w:tcPr>
            <w:tcW w:w="9222" w:type="dxa"/>
            <w:vMerge w:val="restart"/>
            <w:tcBorders>
              <w:top w:val="single" w:sz="6" w:space="0" w:color="DDDDDD"/>
              <w:left w:val="single" w:sz="6" w:space="0" w:color="DDDDDD"/>
              <w:bottom w:val="single" w:sz="6" w:space="0" w:color="DDDDDD"/>
              <w:right w:val="single" w:sz="6" w:space="0" w:color="DDDDDD"/>
            </w:tcBorders>
            <w:shd w:val="clear" w:color="auto" w:fill="FFFFFF"/>
            <w:tcMar>
              <w:top w:w="75" w:type="dxa"/>
              <w:left w:w="150" w:type="dxa"/>
              <w:bottom w:w="75" w:type="dxa"/>
              <w:right w:w="150" w:type="dxa"/>
            </w:tcMar>
            <w:hideMark/>
          </w:tcPr>
          <w:p w:rsidR="003165B4" w:rsidRDefault="003165B4">
            <w:pPr>
              <w:widowControl/>
              <w:wordWrap w:val="0"/>
              <w:spacing w:line="480" w:lineRule="atLeast"/>
              <w:ind w:firstLineChars="200" w:firstLine="482"/>
              <w:jc w:val="left"/>
              <w:rPr>
                <w:rFonts w:ascii="Helvetica" w:hAnsi="Helvetica"/>
                <w:sz w:val="24"/>
              </w:rPr>
            </w:pPr>
            <w:r>
              <w:rPr>
                <w:rFonts w:ascii="Helvetica" w:hAnsi="Helvetica" w:cs="Helvetica" w:hint="eastAsia"/>
                <w:b/>
                <w:kern w:val="0"/>
                <w:sz w:val="24"/>
              </w:rPr>
              <w:t>出租车：</w:t>
            </w:r>
            <w:r>
              <w:rPr>
                <w:rFonts w:ascii="Helvetica" w:hAnsi="Helvetica" w:cs="Helvetica" w:hint="eastAsia"/>
                <w:sz w:val="24"/>
              </w:rPr>
              <w:t>费用约</w:t>
            </w:r>
            <w:r>
              <w:rPr>
                <w:rFonts w:ascii="Helvetica" w:hAnsi="Helvetica"/>
                <w:sz w:val="24"/>
              </w:rPr>
              <w:t>45</w:t>
            </w:r>
            <w:r>
              <w:rPr>
                <w:rFonts w:ascii="Helvetica" w:hAnsi="Helvetica" w:cs="Helvetica" w:hint="eastAsia"/>
                <w:sz w:val="24"/>
              </w:rPr>
              <w:t>元。</w:t>
            </w:r>
          </w:p>
          <w:p w:rsidR="003165B4" w:rsidRDefault="003165B4">
            <w:pPr>
              <w:widowControl/>
              <w:wordWrap w:val="0"/>
              <w:spacing w:line="480" w:lineRule="atLeast"/>
              <w:ind w:firstLineChars="200" w:firstLine="482"/>
              <w:jc w:val="left"/>
              <w:rPr>
                <w:rFonts w:ascii="Helvetica" w:hAnsi="Helvetica"/>
                <w:sz w:val="24"/>
              </w:rPr>
            </w:pPr>
            <w:r>
              <w:rPr>
                <w:rFonts w:ascii="Helvetica" w:hAnsi="Helvetica" w:cs="Helvetica" w:hint="eastAsia"/>
                <w:b/>
                <w:kern w:val="0"/>
                <w:sz w:val="24"/>
              </w:rPr>
              <w:t>公交</w:t>
            </w:r>
            <w:r>
              <w:rPr>
                <w:rFonts w:ascii="Helvetica" w:hAnsi="Helvetica"/>
                <w:b/>
                <w:kern w:val="0"/>
                <w:sz w:val="24"/>
              </w:rPr>
              <w:t>2</w:t>
            </w:r>
            <w:r>
              <w:rPr>
                <w:rFonts w:ascii="Helvetica" w:hAnsi="Helvetica" w:cs="Helvetica" w:hint="eastAsia"/>
                <w:b/>
                <w:kern w:val="0"/>
                <w:sz w:val="24"/>
              </w:rPr>
              <w:t>路车（运营时间</w:t>
            </w:r>
            <w:r>
              <w:rPr>
                <w:rFonts w:ascii="Helvetica" w:hAnsi="Helvetica"/>
                <w:b/>
                <w:kern w:val="0"/>
                <w:sz w:val="24"/>
              </w:rPr>
              <w:t>06:00-22:00</w:t>
            </w:r>
            <w:r>
              <w:rPr>
                <w:rFonts w:ascii="Helvetica" w:hAnsi="Helvetica" w:cs="Helvetica" w:hint="eastAsia"/>
                <w:b/>
                <w:kern w:val="0"/>
                <w:sz w:val="24"/>
              </w:rPr>
              <w:t>）：</w:t>
            </w:r>
            <w:r>
              <w:rPr>
                <w:rFonts w:ascii="Helvetica" w:hAnsi="Helvetica" w:cs="Helvetica" w:hint="eastAsia"/>
                <w:sz w:val="24"/>
              </w:rPr>
              <w:t>出成都站步行约</w:t>
            </w:r>
            <w:r>
              <w:rPr>
                <w:rFonts w:ascii="Helvetica" w:hAnsi="Helvetica"/>
                <w:sz w:val="24"/>
              </w:rPr>
              <w:t>500</w:t>
            </w:r>
            <w:r>
              <w:rPr>
                <w:rFonts w:ascii="Helvetica" w:hAnsi="Helvetica" w:cs="Helvetica" w:hint="eastAsia"/>
                <w:sz w:val="24"/>
              </w:rPr>
              <w:t>米，到达火车北站公交站，经过</w:t>
            </w:r>
            <w:r>
              <w:rPr>
                <w:rFonts w:ascii="Helvetica" w:hAnsi="Helvetica"/>
                <w:sz w:val="24"/>
              </w:rPr>
              <w:t>16</w:t>
            </w:r>
            <w:r>
              <w:rPr>
                <w:rFonts w:ascii="Helvetica" w:hAnsi="Helvetica" w:cs="Helvetica" w:hint="eastAsia"/>
                <w:sz w:val="24"/>
              </w:rPr>
              <w:t>站到达成都东客站（终点站），全程约</w:t>
            </w:r>
            <w:r>
              <w:rPr>
                <w:rFonts w:ascii="Helvetica" w:hAnsi="Helvetica"/>
                <w:sz w:val="24"/>
              </w:rPr>
              <w:t>15</w:t>
            </w:r>
            <w:r>
              <w:rPr>
                <w:rFonts w:ascii="Helvetica" w:hAnsi="Helvetica" w:cs="Helvetica" w:hint="eastAsia"/>
                <w:sz w:val="24"/>
              </w:rPr>
              <w:t>公里。下车后往东广场北出口即到成都龙之梦酒店集群。（票价</w:t>
            </w:r>
            <w:r>
              <w:rPr>
                <w:rFonts w:ascii="Helvetica" w:hAnsi="Helvetica"/>
                <w:sz w:val="24"/>
              </w:rPr>
              <w:t>2</w:t>
            </w:r>
            <w:r>
              <w:rPr>
                <w:rFonts w:ascii="Helvetica" w:hAnsi="Helvetica" w:cs="Helvetica" w:hint="eastAsia"/>
                <w:sz w:val="24"/>
              </w:rPr>
              <w:t>元）</w:t>
            </w:r>
          </w:p>
          <w:p w:rsidR="003165B4" w:rsidRDefault="003165B4">
            <w:pPr>
              <w:widowControl/>
              <w:wordWrap w:val="0"/>
              <w:spacing w:line="480" w:lineRule="atLeast"/>
              <w:ind w:firstLineChars="200" w:firstLine="482"/>
              <w:jc w:val="left"/>
              <w:rPr>
                <w:rFonts w:ascii="Helvetica" w:hAnsi="Helvetica"/>
                <w:color w:val="3E3E3E"/>
                <w:kern w:val="0"/>
              </w:rPr>
            </w:pPr>
            <w:r>
              <w:rPr>
                <w:rFonts w:ascii="Helvetica" w:hAnsi="Helvetica" w:cs="Helvetica" w:hint="eastAsia"/>
                <w:b/>
                <w:kern w:val="0"/>
                <w:sz w:val="24"/>
              </w:rPr>
              <w:t>地铁</w:t>
            </w:r>
            <w:r>
              <w:rPr>
                <w:rFonts w:ascii="Helvetica" w:hAnsi="Helvetica"/>
                <w:b/>
                <w:kern w:val="0"/>
                <w:sz w:val="24"/>
              </w:rPr>
              <w:t>1</w:t>
            </w:r>
            <w:r>
              <w:rPr>
                <w:rFonts w:ascii="Helvetica" w:hAnsi="Helvetica" w:cs="Helvetica" w:hint="eastAsia"/>
                <w:b/>
                <w:kern w:val="0"/>
                <w:sz w:val="24"/>
              </w:rPr>
              <w:t>号线（运营时间</w:t>
            </w:r>
            <w:r>
              <w:rPr>
                <w:rFonts w:ascii="Helvetica" w:hAnsi="Helvetica"/>
                <w:b/>
                <w:kern w:val="0"/>
                <w:sz w:val="24"/>
              </w:rPr>
              <w:t>06:00-23:00</w:t>
            </w:r>
            <w:r>
              <w:rPr>
                <w:rFonts w:ascii="Helvetica" w:hAnsi="Helvetica" w:cs="Helvetica" w:hint="eastAsia"/>
                <w:b/>
                <w:kern w:val="0"/>
                <w:sz w:val="24"/>
              </w:rPr>
              <w:t>）：</w:t>
            </w:r>
            <w:r>
              <w:rPr>
                <w:rFonts w:ascii="Helvetica" w:hAnsi="Helvetica" w:cs="Helvetica" w:hint="eastAsia"/>
                <w:kern w:val="0"/>
                <w:sz w:val="24"/>
              </w:rPr>
              <w:t>出站即乘地铁</w:t>
            </w:r>
            <w:r>
              <w:rPr>
                <w:rFonts w:ascii="Helvetica" w:hAnsi="Helvetica"/>
                <w:kern w:val="0"/>
                <w:sz w:val="24"/>
              </w:rPr>
              <w:t>1</w:t>
            </w:r>
            <w:r>
              <w:rPr>
                <w:rFonts w:ascii="Helvetica" w:hAnsi="Helvetica" w:cs="Helvetica" w:hint="eastAsia"/>
                <w:kern w:val="0"/>
                <w:sz w:val="24"/>
              </w:rPr>
              <w:t>号线到天府广场站转乘地铁</w:t>
            </w:r>
            <w:r>
              <w:rPr>
                <w:rFonts w:ascii="Helvetica" w:hAnsi="Helvetica"/>
                <w:kern w:val="0"/>
                <w:sz w:val="24"/>
              </w:rPr>
              <w:t>2</w:t>
            </w:r>
            <w:r>
              <w:rPr>
                <w:rFonts w:ascii="Helvetica" w:hAnsi="Helvetica" w:cs="Helvetica" w:hint="eastAsia"/>
                <w:kern w:val="0"/>
                <w:sz w:val="24"/>
              </w:rPr>
              <w:t>号线，到成都东站下车，成都东客站东广场北出口即到成都龙之梦酒店集群。（票价</w:t>
            </w:r>
            <w:r>
              <w:rPr>
                <w:rFonts w:ascii="Helvetica" w:hAnsi="Helvetica"/>
                <w:kern w:val="0"/>
                <w:sz w:val="24"/>
              </w:rPr>
              <w:t>4</w:t>
            </w:r>
            <w:r>
              <w:rPr>
                <w:rFonts w:ascii="Helvetica" w:hAnsi="Helvetica" w:cs="Helvetica" w:hint="eastAsia"/>
                <w:kern w:val="0"/>
                <w:sz w:val="24"/>
              </w:rPr>
              <w:t>元）</w:t>
            </w: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312"/>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gridAfter w:val="1"/>
          <w:wAfter w:w="38" w:type="dxa"/>
          <w:trHeight w:val="893"/>
          <w:jc w:val="center"/>
        </w:trPr>
        <w:tc>
          <w:tcPr>
            <w:tcW w:w="9260" w:type="dxa"/>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trHeight w:val="445"/>
          <w:jc w:val="center"/>
        </w:trPr>
        <w:tc>
          <w:tcPr>
            <w:tcW w:w="9260" w:type="dxa"/>
            <w:gridSpan w:val="2"/>
            <w:tcBorders>
              <w:top w:val="single" w:sz="12" w:space="0" w:color="BBBBBB"/>
              <w:left w:val="single" w:sz="6" w:space="0" w:color="DDDDDD"/>
              <w:bottom w:val="single" w:sz="6" w:space="0" w:color="DDDDDD"/>
              <w:right w:val="single" w:sz="6" w:space="0" w:color="DDDDDD"/>
            </w:tcBorders>
            <w:shd w:val="clear" w:color="auto" w:fill="0080FF"/>
            <w:tcMar>
              <w:top w:w="75" w:type="dxa"/>
              <w:left w:w="150" w:type="dxa"/>
              <w:bottom w:w="75" w:type="dxa"/>
              <w:right w:w="150" w:type="dxa"/>
            </w:tcMar>
            <w:vAlign w:val="center"/>
            <w:hideMark/>
          </w:tcPr>
          <w:p w:rsidR="003165B4" w:rsidRDefault="003165B4">
            <w:pPr>
              <w:widowControl/>
              <w:wordWrap w:val="0"/>
              <w:jc w:val="center"/>
              <w:rPr>
                <w:rFonts w:ascii="Helvetica" w:hAnsi="Helvetica"/>
                <w:b/>
                <w:bCs/>
                <w:color w:val="3E3E3E"/>
                <w:kern w:val="0"/>
              </w:rPr>
            </w:pPr>
            <w:r>
              <w:rPr>
                <w:rFonts w:ascii="Helvetica" w:hAnsi="Helvetica" w:cs="Helvetica" w:hint="eastAsia"/>
                <w:b/>
                <w:bCs/>
                <w:color w:val="FFFFFF"/>
                <w:kern w:val="0"/>
                <w:sz w:val="30"/>
                <w:szCs w:val="30"/>
              </w:rPr>
              <w:t>双流国际机场出发</w:t>
            </w:r>
          </w:p>
        </w:tc>
      </w:tr>
      <w:tr w:rsidR="003165B4" w:rsidTr="003165B4">
        <w:trPr>
          <w:trHeight w:val="620"/>
          <w:jc w:val="center"/>
        </w:trPr>
        <w:tc>
          <w:tcPr>
            <w:tcW w:w="9260" w:type="dxa"/>
            <w:gridSpan w:val="2"/>
            <w:vMerge w:val="restart"/>
            <w:tcBorders>
              <w:top w:val="single" w:sz="6" w:space="0" w:color="DDDDDD"/>
              <w:left w:val="single" w:sz="6" w:space="0" w:color="DDDDDD"/>
              <w:bottom w:val="single" w:sz="6" w:space="0" w:color="DDDDDD"/>
              <w:right w:val="single" w:sz="6" w:space="0" w:color="DDDDDD"/>
            </w:tcBorders>
            <w:shd w:val="clear" w:color="auto" w:fill="FFFFFF"/>
            <w:tcMar>
              <w:top w:w="75" w:type="dxa"/>
              <w:left w:w="150" w:type="dxa"/>
              <w:bottom w:w="75" w:type="dxa"/>
              <w:right w:w="150" w:type="dxa"/>
            </w:tcMar>
            <w:hideMark/>
          </w:tcPr>
          <w:p w:rsidR="003165B4" w:rsidRDefault="003165B4">
            <w:pPr>
              <w:widowControl/>
              <w:wordWrap w:val="0"/>
              <w:spacing w:line="480" w:lineRule="atLeast"/>
              <w:ind w:firstLineChars="200" w:firstLine="482"/>
              <w:jc w:val="left"/>
              <w:rPr>
                <w:rFonts w:ascii="Helvetica" w:hAnsi="Helvetica"/>
                <w:sz w:val="24"/>
              </w:rPr>
            </w:pPr>
            <w:r>
              <w:rPr>
                <w:rFonts w:ascii="Helvetica" w:hAnsi="Helvetica" w:cs="Helvetica" w:hint="eastAsia"/>
                <w:b/>
                <w:kern w:val="0"/>
                <w:sz w:val="24"/>
              </w:rPr>
              <w:t>机场专线大巴</w:t>
            </w:r>
            <w:r>
              <w:rPr>
                <w:rFonts w:ascii="Helvetica" w:hAnsi="Helvetica"/>
                <w:b/>
                <w:kern w:val="0"/>
                <w:sz w:val="24"/>
              </w:rPr>
              <w:t>3</w:t>
            </w:r>
            <w:r>
              <w:rPr>
                <w:rFonts w:ascii="Helvetica" w:hAnsi="Helvetica" w:cs="Helvetica" w:hint="eastAsia"/>
                <w:b/>
                <w:kern w:val="0"/>
                <w:sz w:val="24"/>
              </w:rPr>
              <w:t>号线（运营时间</w:t>
            </w:r>
            <w:r>
              <w:rPr>
                <w:rFonts w:ascii="Helvetica" w:hAnsi="Helvetica"/>
                <w:b/>
                <w:kern w:val="0"/>
                <w:sz w:val="24"/>
              </w:rPr>
              <w:t>07:00-20:00</w:t>
            </w:r>
            <w:r>
              <w:rPr>
                <w:rFonts w:ascii="Helvetica" w:hAnsi="Helvetica" w:cs="Helvetica" w:hint="eastAsia"/>
                <w:b/>
                <w:kern w:val="0"/>
                <w:sz w:val="24"/>
              </w:rPr>
              <w:t>）：</w:t>
            </w:r>
            <w:r>
              <w:rPr>
                <w:rFonts w:ascii="Helvetica" w:hAnsi="Helvetica" w:cs="Helvetica" w:hint="eastAsia"/>
                <w:kern w:val="0"/>
                <w:sz w:val="24"/>
              </w:rPr>
              <w:t>终点站成都东站西广场，</w:t>
            </w:r>
            <w:r>
              <w:rPr>
                <w:rFonts w:ascii="Helvetica" w:hAnsi="Helvetica" w:cs="Helvetica" w:hint="eastAsia"/>
                <w:sz w:val="24"/>
              </w:rPr>
              <w:t>下车后往东广场北出口即到成都龙之梦酒店集群。</w:t>
            </w:r>
            <w:r>
              <w:rPr>
                <w:rFonts w:ascii="Helvetica" w:hAnsi="Helvetica"/>
                <w:sz w:val="24"/>
              </w:rPr>
              <w:t>(</w:t>
            </w:r>
            <w:r>
              <w:rPr>
                <w:rFonts w:ascii="Helvetica" w:hAnsi="Helvetica" w:cs="Helvetica" w:hint="eastAsia"/>
                <w:sz w:val="24"/>
              </w:rPr>
              <w:t>每</w:t>
            </w:r>
            <w:r>
              <w:rPr>
                <w:rFonts w:ascii="Helvetica" w:hAnsi="Helvetica"/>
                <w:sz w:val="24"/>
              </w:rPr>
              <w:t>15-25</w:t>
            </w:r>
            <w:r>
              <w:rPr>
                <w:rFonts w:ascii="Helvetica" w:hAnsi="Helvetica" w:cs="Helvetica" w:hint="eastAsia"/>
                <w:sz w:val="24"/>
              </w:rPr>
              <w:t>分钟一班，票价</w:t>
            </w:r>
            <w:r>
              <w:rPr>
                <w:rFonts w:ascii="Helvetica" w:hAnsi="Helvetica"/>
                <w:sz w:val="24"/>
              </w:rPr>
              <w:t>12</w:t>
            </w:r>
            <w:r>
              <w:rPr>
                <w:rFonts w:ascii="Helvetica" w:hAnsi="Helvetica" w:cs="Helvetica" w:hint="eastAsia"/>
                <w:sz w:val="24"/>
              </w:rPr>
              <w:t>元</w:t>
            </w:r>
            <w:r>
              <w:rPr>
                <w:rFonts w:ascii="Helvetica" w:hAnsi="Helvetica"/>
                <w:sz w:val="24"/>
              </w:rPr>
              <w:t>)</w:t>
            </w:r>
          </w:p>
          <w:p w:rsidR="003165B4" w:rsidRDefault="003165B4">
            <w:pPr>
              <w:widowControl/>
              <w:wordWrap w:val="0"/>
              <w:spacing w:line="480" w:lineRule="atLeast"/>
              <w:ind w:firstLineChars="200" w:firstLine="482"/>
              <w:jc w:val="left"/>
              <w:rPr>
                <w:rFonts w:ascii="Helvetica" w:hAnsi="Helvetica"/>
                <w:kern w:val="0"/>
                <w:sz w:val="24"/>
              </w:rPr>
            </w:pPr>
            <w:r>
              <w:rPr>
                <w:rFonts w:ascii="Helvetica" w:hAnsi="Helvetica" w:cs="Helvetica" w:hint="eastAsia"/>
                <w:b/>
                <w:kern w:val="0"/>
                <w:sz w:val="24"/>
              </w:rPr>
              <w:t>地铁</w:t>
            </w:r>
            <w:r>
              <w:rPr>
                <w:rFonts w:ascii="Helvetica" w:hAnsi="Helvetica"/>
                <w:b/>
                <w:kern w:val="0"/>
                <w:sz w:val="24"/>
              </w:rPr>
              <w:t>10</w:t>
            </w:r>
            <w:r>
              <w:rPr>
                <w:rFonts w:ascii="Helvetica" w:hAnsi="Helvetica" w:cs="Helvetica" w:hint="eastAsia"/>
                <w:b/>
                <w:kern w:val="0"/>
                <w:sz w:val="24"/>
              </w:rPr>
              <w:t>号线（运营时间</w:t>
            </w:r>
            <w:r>
              <w:rPr>
                <w:rFonts w:ascii="Helvetica" w:hAnsi="Helvetica"/>
                <w:b/>
                <w:kern w:val="0"/>
                <w:sz w:val="24"/>
              </w:rPr>
              <w:t>06:00-23:00</w:t>
            </w:r>
            <w:r>
              <w:rPr>
                <w:rFonts w:ascii="Helvetica" w:hAnsi="Helvetica" w:cs="Helvetica" w:hint="eastAsia"/>
                <w:b/>
                <w:kern w:val="0"/>
                <w:sz w:val="24"/>
              </w:rPr>
              <w:t>）：</w:t>
            </w:r>
            <w:r>
              <w:rPr>
                <w:rFonts w:ascii="Helvetica" w:hAnsi="Helvetica" w:cs="Helvetica" w:hint="eastAsia"/>
                <w:bCs/>
                <w:kern w:val="0"/>
                <w:sz w:val="24"/>
              </w:rPr>
              <w:t>机场乘坐地铁</w:t>
            </w:r>
            <w:r>
              <w:rPr>
                <w:rFonts w:ascii="Helvetica" w:hAnsi="Helvetica"/>
                <w:bCs/>
                <w:kern w:val="0"/>
                <w:sz w:val="24"/>
              </w:rPr>
              <w:t>10</w:t>
            </w:r>
            <w:r>
              <w:rPr>
                <w:rFonts w:ascii="Helvetica" w:hAnsi="Helvetica" w:cs="Helvetica" w:hint="eastAsia"/>
                <w:bCs/>
                <w:kern w:val="0"/>
                <w:sz w:val="24"/>
              </w:rPr>
              <w:t>号线到太平园站换乘地铁</w:t>
            </w:r>
            <w:r>
              <w:rPr>
                <w:rFonts w:ascii="Helvetica" w:hAnsi="Helvetica"/>
                <w:bCs/>
                <w:kern w:val="0"/>
                <w:sz w:val="24"/>
              </w:rPr>
              <w:t>7</w:t>
            </w:r>
            <w:r>
              <w:rPr>
                <w:rFonts w:ascii="Helvetica" w:hAnsi="Helvetica" w:cs="Helvetica" w:hint="eastAsia"/>
                <w:bCs/>
                <w:kern w:val="0"/>
                <w:sz w:val="24"/>
              </w:rPr>
              <w:t>号线外环线</w:t>
            </w:r>
            <w:r>
              <w:rPr>
                <w:rFonts w:ascii="Helvetica" w:hAnsi="Helvetica" w:cs="Helvetica" w:hint="eastAsia"/>
                <w:b/>
                <w:sz w:val="24"/>
              </w:rPr>
              <w:t>，</w:t>
            </w:r>
            <w:r>
              <w:rPr>
                <w:rFonts w:ascii="Helvetica" w:hAnsi="Helvetica" w:cs="Helvetica" w:hint="eastAsia"/>
                <w:sz w:val="24"/>
              </w:rPr>
              <w:t>到</w:t>
            </w:r>
            <w:r>
              <w:rPr>
                <w:rFonts w:ascii="Helvetica" w:hAnsi="Helvetica" w:cs="Helvetica" w:hint="eastAsia"/>
                <w:kern w:val="0"/>
                <w:sz w:val="24"/>
              </w:rPr>
              <w:t>成都东站下车，</w:t>
            </w:r>
            <w:r>
              <w:rPr>
                <w:rFonts w:ascii="Helvetica" w:hAnsi="Helvetica" w:cs="Helvetica" w:hint="eastAsia"/>
                <w:sz w:val="24"/>
              </w:rPr>
              <w:t>成都东客站东广场北出口即到成都龙之梦酒店集群。</w:t>
            </w:r>
            <w:r>
              <w:rPr>
                <w:rFonts w:ascii="Helvetica" w:hAnsi="Helvetica" w:cs="Helvetica" w:hint="eastAsia"/>
                <w:kern w:val="0"/>
                <w:sz w:val="24"/>
              </w:rPr>
              <w:t>（票价</w:t>
            </w:r>
            <w:r>
              <w:rPr>
                <w:rFonts w:ascii="Helvetica" w:hAnsi="Helvetica"/>
                <w:kern w:val="0"/>
                <w:sz w:val="24"/>
              </w:rPr>
              <w:t>8</w:t>
            </w:r>
            <w:r>
              <w:rPr>
                <w:rFonts w:ascii="Helvetica" w:hAnsi="Helvetica" w:cs="Helvetica" w:hint="eastAsia"/>
                <w:kern w:val="0"/>
                <w:sz w:val="24"/>
              </w:rPr>
              <w:t>元）</w:t>
            </w:r>
          </w:p>
          <w:p w:rsidR="003165B4" w:rsidRDefault="003165B4">
            <w:pPr>
              <w:widowControl/>
              <w:wordWrap w:val="0"/>
              <w:spacing w:line="480" w:lineRule="atLeast"/>
              <w:ind w:firstLineChars="200" w:firstLine="482"/>
              <w:jc w:val="left"/>
              <w:rPr>
                <w:rFonts w:ascii="Helvetica" w:hAnsi="Helvetica"/>
                <w:color w:val="3E3E3E"/>
                <w:kern w:val="0"/>
              </w:rPr>
            </w:pPr>
            <w:r>
              <w:rPr>
                <w:rFonts w:ascii="Helvetica" w:hAnsi="Helvetica" w:cs="Helvetica" w:hint="eastAsia"/>
                <w:b/>
                <w:kern w:val="0"/>
                <w:sz w:val="24"/>
              </w:rPr>
              <w:t>出租车：</w:t>
            </w:r>
            <w:r>
              <w:rPr>
                <w:rFonts w:ascii="Helvetica" w:hAnsi="Helvetica" w:cs="Helvetica" w:hint="eastAsia"/>
                <w:kern w:val="0"/>
                <w:sz w:val="24"/>
              </w:rPr>
              <w:t>全程约</w:t>
            </w:r>
            <w:r>
              <w:rPr>
                <w:rFonts w:ascii="Helvetica" w:hAnsi="Helvetica"/>
                <w:kern w:val="0"/>
                <w:sz w:val="24"/>
              </w:rPr>
              <w:t>25</w:t>
            </w:r>
            <w:r>
              <w:rPr>
                <w:rFonts w:ascii="Helvetica" w:hAnsi="Helvetica" w:cs="Helvetica" w:hint="eastAsia"/>
                <w:kern w:val="0"/>
                <w:sz w:val="24"/>
              </w:rPr>
              <w:t>公里，约</w:t>
            </w:r>
            <w:r>
              <w:rPr>
                <w:rFonts w:ascii="Helvetica" w:hAnsi="Helvetica"/>
                <w:kern w:val="0"/>
                <w:sz w:val="24"/>
              </w:rPr>
              <w:t>80</w:t>
            </w:r>
            <w:r>
              <w:rPr>
                <w:rFonts w:ascii="Helvetica" w:hAnsi="Helvetica" w:cs="Helvetica" w:hint="eastAsia"/>
                <w:kern w:val="0"/>
                <w:sz w:val="24"/>
              </w:rPr>
              <w:t>元。</w:t>
            </w:r>
          </w:p>
        </w:tc>
      </w:tr>
      <w:tr w:rsidR="003165B4" w:rsidTr="003165B4">
        <w:trPr>
          <w:trHeight w:val="312"/>
          <w:jc w:val="center"/>
        </w:trPr>
        <w:tc>
          <w:tcPr>
            <w:tcW w:w="9404" w:type="dxa"/>
            <w:gridSpan w:val="2"/>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trHeight w:val="312"/>
          <w:jc w:val="center"/>
        </w:trPr>
        <w:tc>
          <w:tcPr>
            <w:tcW w:w="9404" w:type="dxa"/>
            <w:gridSpan w:val="2"/>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trHeight w:val="312"/>
          <w:jc w:val="center"/>
        </w:trPr>
        <w:tc>
          <w:tcPr>
            <w:tcW w:w="9404" w:type="dxa"/>
            <w:gridSpan w:val="2"/>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r w:rsidR="003165B4" w:rsidTr="003165B4">
        <w:trPr>
          <w:trHeight w:val="1706"/>
          <w:jc w:val="center"/>
        </w:trPr>
        <w:tc>
          <w:tcPr>
            <w:tcW w:w="9404" w:type="dxa"/>
            <w:gridSpan w:val="2"/>
            <w:vMerge/>
            <w:tcBorders>
              <w:top w:val="single" w:sz="6" w:space="0" w:color="DDDDDD"/>
              <w:left w:val="single" w:sz="6" w:space="0" w:color="DDDDDD"/>
              <w:bottom w:val="single" w:sz="6" w:space="0" w:color="DDDDDD"/>
              <w:right w:val="single" w:sz="6" w:space="0" w:color="DDDDDD"/>
            </w:tcBorders>
            <w:shd w:val="clear" w:color="auto" w:fill="FFFFFF"/>
            <w:vAlign w:val="center"/>
            <w:hideMark/>
          </w:tcPr>
          <w:p w:rsidR="003165B4" w:rsidRDefault="003165B4">
            <w:pPr>
              <w:widowControl/>
              <w:jc w:val="left"/>
              <w:rPr>
                <w:rFonts w:ascii="Helvetica" w:hAnsi="Helvetica"/>
                <w:color w:val="3E3E3E"/>
                <w:kern w:val="0"/>
              </w:rPr>
            </w:pPr>
          </w:p>
        </w:tc>
      </w:tr>
    </w:tbl>
    <w:p w:rsidR="003165B4" w:rsidRDefault="003165B4" w:rsidP="003165B4"/>
    <w:p w:rsidR="003165B4" w:rsidRDefault="003165B4" w:rsidP="003165B4">
      <w:pPr>
        <w:widowControl/>
        <w:spacing w:line="360" w:lineRule="auto"/>
        <w:jc w:val="left"/>
        <w:rPr>
          <w:rFonts w:ascii="宋体" w:hAnsi="宋体" w:cs="Sim Sun"/>
          <w:b/>
          <w:color w:val="000000"/>
          <w:kern w:val="0"/>
          <w:sz w:val="28"/>
          <w:szCs w:val="32"/>
        </w:rPr>
        <w:sectPr w:rsidR="003165B4">
          <w:footerReference w:type="default" r:id="rId13"/>
          <w:pgSz w:w="11906" w:h="16838"/>
          <w:pgMar w:top="1440" w:right="1800" w:bottom="1440" w:left="1800" w:header="720" w:footer="720" w:gutter="0"/>
          <w:cols w:space="720"/>
          <w:rtlGutter/>
        </w:sectPr>
      </w:pPr>
    </w:p>
    <w:p w:rsidR="003165B4" w:rsidRDefault="003165B4" w:rsidP="003165B4">
      <w:pPr>
        <w:pStyle w:val="Default"/>
        <w:snapToGrid w:val="0"/>
        <w:spacing w:line="360" w:lineRule="auto"/>
        <w:rPr>
          <w:rFonts w:ascii="宋体" w:eastAsia="宋体" w:hAnsi="宋体" w:cs="Sim Sun"/>
          <w:b/>
          <w:sz w:val="28"/>
          <w:szCs w:val="32"/>
        </w:rPr>
      </w:pPr>
      <w:r>
        <w:rPr>
          <w:rFonts w:ascii="宋体" w:eastAsia="宋体" w:hAnsi="宋体" w:cs="Sim Sun" w:hint="eastAsia"/>
          <w:b/>
          <w:sz w:val="28"/>
          <w:szCs w:val="32"/>
        </w:rPr>
        <w:lastRenderedPageBreak/>
        <w:t>附件2</w:t>
      </w:r>
    </w:p>
    <w:p w:rsidR="003165B4" w:rsidRDefault="003165B4" w:rsidP="003165B4">
      <w:pPr>
        <w:pStyle w:val="CM9"/>
        <w:adjustRightInd/>
        <w:spacing w:line="360" w:lineRule="auto"/>
        <w:jc w:val="center"/>
        <w:rPr>
          <w:rFonts w:ascii="宋体" w:eastAsia="宋体" w:hAnsi="宋体"/>
          <w:b/>
          <w:spacing w:val="10"/>
          <w:sz w:val="32"/>
          <w:szCs w:val="28"/>
        </w:rPr>
      </w:pPr>
      <w:r>
        <w:rPr>
          <w:rFonts w:ascii="宋体" w:eastAsia="宋体" w:hAnsi="宋体" w:hint="eastAsia"/>
          <w:b/>
          <w:spacing w:val="10"/>
          <w:sz w:val="32"/>
        </w:rPr>
        <w:t>会议回执（复印有效）</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59"/>
        <w:gridCol w:w="2750"/>
        <w:gridCol w:w="2496"/>
      </w:tblGrid>
      <w:tr w:rsidR="003165B4" w:rsidTr="003165B4">
        <w:trPr>
          <w:trHeight w:val="510"/>
          <w:jc w:val="center"/>
        </w:trPr>
        <w:tc>
          <w:tcPr>
            <w:tcW w:w="3259" w:type="dxa"/>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姓名：</w:t>
            </w:r>
          </w:p>
        </w:tc>
        <w:tc>
          <w:tcPr>
            <w:tcW w:w="2750" w:type="dxa"/>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性别：</w:t>
            </w:r>
          </w:p>
        </w:tc>
        <w:tc>
          <w:tcPr>
            <w:tcW w:w="2496" w:type="dxa"/>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专业：</w:t>
            </w:r>
          </w:p>
        </w:tc>
      </w:tr>
      <w:tr w:rsidR="003165B4" w:rsidTr="003165B4">
        <w:trPr>
          <w:trHeight w:val="510"/>
          <w:jc w:val="center"/>
        </w:trPr>
        <w:tc>
          <w:tcPr>
            <w:tcW w:w="3259" w:type="dxa"/>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职务/职称：</w:t>
            </w:r>
          </w:p>
        </w:tc>
        <w:tc>
          <w:tcPr>
            <w:tcW w:w="5246" w:type="dxa"/>
            <w:gridSpan w:val="2"/>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工作单位：</w:t>
            </w:r>
          </w:p>
        </w:tc>
      </w:tr>
      <w:tr w:rsidR="003165B4" w:rsidTr="003165B4">
        <w:trPr>
          <w:trHeight w:val="510"/>
          <w:jc w:val="center"/>
        </w:trPr>
        <w:tc>
          <w:tcPr>
            <w:tcW w:w="3259" w:type="dxa"/>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手机：</w:t>
            </w:r>
          </w:p>
        </w:tc>
        <w:tc>
          <w:tcPr>
            <w:tcW w:w="5246" w:type="dxa"/>
            <w:gridSpan w:val="2"/>
            <w:tcBorders>
              <w:top w:val="single" w:sz="4" w:space="0" w:color="auto"/>
              <w:left w:val="single" w:sz="4" w:space="0" w:color="auto"/>
              <w:bottom w:val="single" w:sz="4" w:space="0" w:color="auto"/>
              <w:right w:val="single" w:sz="4" w:space="0" w:color="auto"/>
            </w:tcBorders>
            <w:vAlign w:val="center"/>
            <w:hideMark/>
          </w:tcPr>
          <w:p w:rsidR="003165B4" w:rsidRDefault="003165B4">
            <w:pPr>
              <w:pStyle w:val="Default"/>
              <w:adjustRightInd/>
              <w:jc w:val="both"/>
              <w:rPr>
                <w:rFonts w:ascii="宋体" w:eastAsia="宋体" w:hAnsi="宋体" w:cs="Arial Unicode MS"/>
                <w:color w:val="auto"/>
                <w:kern w:val="2"/>
              </w:rPr>
            </w:pPr>
            <w:r>
              <w:rPr>
                <w:rFonts w:ascii="宋体" w:eastAsia="宋体" w:hAnsi="宋体" w:hint="eastAsia"/>
                <w:kern w:val="2"/>
              </w:rPr>
              <w:t>电子邮箱：</w:t>
            </w:r>
          </w:p>
        </w:tc>
      </w:tr>
      <w:tr w:rsidR="003165B4" w:rsidTr="003165B4">
        <w:trPr>
          <w:trHeight w:val="1893"/>
          <w:jc w:val="center"/>
        </w:trPr>
        <w:tc>
          <w:tcPr>
            <w:tcW w:w="8505" w:type="dxa"/>
            <w:gridSpan w:val="3"/>
            <w:tcBorders>
              <w:top w:val="single" w:sz="4" w:space="0" w:color="auto"/>
              <w:left w:val="single" w:sz="4" w:space="0" w:color="auto"/>
              <w:bottom w:val="single" w:sz="4" w:space="0" w:color="auto"/>
              <w:right w:val="single" w:sz="4" w:space="0" w:color="auto"/>
            </w:tcBorders>
            <w:hideMark/>
          </w:tcPr>
          <w:p w:rsidR="003165B4" w:rsidRDefault="003165B4" w:rsidP="00E16C15">
            <w:pPr>
              <w:pStyle w:val="Default"/>
              <w:adjustRightInd/>
              <w:spacing w:beforeLines="50" w:afterLines="50"/>
              <w:jc w:val="both"/>
              <w:rPr>
                <w:rFonts w:ascii="宋体" w:eastAsia="宋体" w:hAnsi="宋体" w:cs="Arial Unicode MS"/>
                <w:b/>
                <w:color w:val="auto"/>
                <w:kern w:val="2"/>
              </w:rPr>
            </w:pPr>
            <w:r>
              <w:rPr>
                <w:rFonts w:ascii="宋体" w:eastAsia="宋体" w:hAnsi="宋体" w:cs="Arial Unicode MS" w:hint="eastAsia"/>
                <w:b/>
                <w:color w:val="auto"/>
                <w:kern w:val="2"/>
              </w:rPr>
              <w:t>住宿：</w:t>
            </w:r>
            <w:r>
              <w:rPr>
                <w:rFonts w:ascii="宋体" w:eastAsia="宋体" w:hAnsi="宋体" w:cs="Arial Unicode MS" w:hint="eastAsia"/>
                <w:bCs/>
                <w:color w:val="auto"/>
                <w:kern w:val="2"/>
              </w:rPr>
              <w:t>3个酒店均在同一地点，</w:t>
            </w:r>
            <w:r>
              <w:rPr>
                <w:rFonts w:ascii="宋体" w:eastAsia="宋体" w:hAnsi="宋体" w:cs="Arial Unicode MS" w:hint="eastAsia"/>
                <w:color w:val="auto"/>
                <w:kern w:val="2"/>
              </w:rPr>
              <w:t>单间与标准间同一价格</w:t>
            </w:r>
          </w:p>
          <w:p w:rsidR="003165B4" w:rsidRDefault="003165B4">
            <w:pPr>
              <w:pStyle w:val="Default"/>
              <w:adjustRightInd/>
              <w:spacing w:line="360" w:lineRule="auto"/>
              <w:jc w:val="both"/>
              <w:rPr>
                <w:rFonts w:ascii="宋体" w:eastAsia="宋体" w:hAnsi="宋体" w:cs="Arial Unicode MS"/>
                <w:color w:val="auto"/>
                <w:kern w:val="2"/>
              </w:rPr>
            </w:pPr>
            <w:r>
              <w:rPr>
                <w:rFonts w:ascii="宋体" w:eastAsia="宋体" w:hAnsi="宋体" w:cs="Arial Unicode MS" w:hint="eastAsia"/>
                <w:color w:val="auto"/>
                <w:kern w:val="2"/>
              </w:rPr>
              <w:t>龙之梦酒店：  458元/间/天</w:t>
            </w:r>
          </w:p>
          <w:p w:rsidR="003165B4" w:rsidRDefault="003165B4">
            <w:pPr>
              <w:pStyle w:val="Default"/>
              <w:adjustRightInd/>
              <w:spacing w:line="360" w:lineRule="auto"/>
              <w:jc w:val="both"/>
              <w:rPr>
                <w:rFonts w:ascii="宋体" w:eastAsia="宋体" w:hAnsi="宋体" w:cs="Arial Unicode MS"/>
                <w:color w:val="auto"/>
                <w:kern w:val="2"/>
              </w:rPr>
            </w:pPr>
            <w:r>
              <w:rPr>
                <w:rFonts w:ascii="宋体" w:eastAsia="宋体" w:hAnsi="宋体" w:cs="Arial Unicode MS" w:hint="eastAsia"/>
                <w:color w:val="auto"/>
                <w:kern w:val="2"/>
              </w:rPr>
              <w:t>瑞峰国际酒店：320元/间/天</w:t>
            </w:r>
          </w:p>
          <w:p w:rsidR="003165B4" w:rsidRDefault="003165B4">
            <w:pPr>
              <w:pStyle w:val="Default"/>
              <w:adjustRightInd/>
              <w:spacing w:line="360" w:lineRule="auto"/>
              <w:jc w:val="both"/>
              <w:rPr>
                <w:rFonts w:ascii="宋体" w:eastAsia="宋体" w:hAnsi="宋体" w:cs="Arial Unicode MS"/>
                <w:color w:val="auto"/>
                <w:kern w:val="2"/>
              </w:rPr>
            </w:pPr>
            <w:r>
              <w:rPr>
                <w:rFonts w:ascii="宋体" w:eastAsia="宋体" w:hAnsi="宋体" w:cs="Arial Unicode MS" w:hint="eastAsia"/>
                <w:color w:val="auto"/>
                <w:kern w:val="2"/>
              </w:rPr>
              <w:t>雅仕商务酒店：220元/间/天</w:t>
            </w:r>
          </w:p>
        </w:tc>
      </w:tr>
      <w:tr w:rsidR="003165B4" w:rsidTr="003165B4">
        <w:trPr>
          <w:trHeight w:val="510"/>
          <w:jc w:val="center"/>
        </w:trPr>
        <w:tc>
          <w:tcPr>
            <w:tcW w:w="8505" w:type="dxa"/>
            <w:gridSpan w:val="3"/>
            <w:tcBorders>
              <w:top w:val="single" w:sz="4" w:space="0" w:color="auto"/>
              <w:left w:val="single" w:sz="4" w:space="0" w:color="auto"/>
              <w:bottom w:val="single" w:sz="4" w:space="0" w:color="auto"/>
              <w:right w:val="single" w:sz="4" w:space="0" w:color="auto"/>
            </w:tcBorders>
            <w:vAlign w:val="center"/>
            <w:hideMark/>
          </w:tcPr>
          <w:p w:rsidR="003165B4" w:rsidRDefault="003165B4" w:rsidP="00E16C15">
            <w:pPr>
              <w:pStyle w:val="Default"/>
              <w:adjustRightInd/>
              <w:spacing w:beforeLines="50"/>
              <w:jc w:val="both"/>
              <w:rPr>
                <w:rFonts w:ascii="宋体" w:eastAsia="宋体" w:hAnsi="宋体" w:cs="Arial Unicode MS"/>
                <w:b/>
                <w:color w:val="auto"/>
                <w:kern w:val="2"/>
              </w:rPr>
            </w:pPr>
            <w:r>
              <w:rPr>
                <w:rFonts w:ascii="宋体" w:eastAsia="宋体" w:hAnsi="宋体" w:cs="Arial Unicode MS" w:hint="eastAsia"/>
                <w:b/>
                <w:color w:val="auto"/>
                <w:kern w:val="2"/>
              </w:rPr>
              <w:t>准备参加的分会场为：（可多选）</w:t>
            </w:r>
          </w:p>
          <w:p w:rsidR="003165B4" w:rsidRDefault="003165B4">
            <w:pPr>
              <w:pStyle w:val="Default"/>
              <w:adjustRightInd/>
              <w:spacing w:line="276" w:lineRule="auto"/>
              <w:jc w:val="both"/>
              <w:rPr>
                <w:rFonts w:ascii="宋体" w:eastAsia="宋体" w:hAnsi="宋体" w:cs="Arial Unicode MS"/>
                <w:color w:val="auto"/>
                <w:kern w:val="2"/>
              </w:rPr>
            </w:pPr>
            <w:r>
              <w:rPr>
                <w:rFonts w:ascii="宋体" w:eastAsia="宋体" w:hAnsi="宋体" w:cs="Arial Unicode MS" w:hint="eastAsia"/>
                <w:color w:val="auto"/>
                <w:kern w:val="2"/>
              </w:rPr>
              <w:t xml:space="preserve">    ①产前超声          ②遗传病诊断    ③出生缺陷咨询</w:t>
            </w:r>
          </w:p>
          <w:p w:rsidR="003165B4" w:rsidRDefault="003165B4">
            <w:pPr>
              <w:pStyle w:val="Default"/>
              <w:adjustRightInd/>
              <w:spacing w:line="276" w:lineRule="auto"/>
              <w:jc w:val="both"/>
              <w:rPr>
                <w:rFonts w:ascii="宋体" w:eastAsia="宋体" w:hAnsi="宋体" w:cs="Arial Unicode MS"/>
                <w:color w:val="auto"/>
                <w:kern w:val="2"/>
              </w:rPr>
            </w:pPr>
            <w:r>
              <w:rPr>
                <w:rFonts w:ascii="宋体" w:eastAsia="宋体" w:hAnsi="宋体" w:cs="Arial Unicode MS" w:hint="eastAsia"/>
                <w:color w:val="auto"/>
                <w:kern w:val="2"/>
              </w:rPr>
              <w:t xml:space="preserve">    ④产前筛查与诊断    ⑤新生儿遗传代谢病筛查  </w:t>
            </w:r>
          </w:p>
          <w:p w:rsidR="003165B4" w:rsidRDefault="003165B4">
            <w:pPr>
              <w:pStyle w:val="Default"/>
              <w:adjustRightInd/>
              <w:spacing w:line="276" w:lineRule="auto"/>
              <w:jc w:val="both"/>
              <w:rPr>
                <w:rFonts w:ascii="宋体" w:eastAsia="宋体" w:hAnsi="宋体" w:cs="Arial Unicode MS"/>
                <w:b/>
                <w:color w:val="auto"/>
                <w:kern w:val="2"/>
              </w:rPr>
            </w:pPr>
            <w:r>
              <w:rPr>
                <w:rFonts w:ascii="宋体" w:eastAsia="宋体" w:hAnsi="宋体" w:cs="Arial Unicode MS" w:hint="eastAsia"/>
                <w:color w:val="auto"/>
                <w:kern w:val="2"/>
              </w:rPr>
              <w:t xml:space="preserve">    ⑥新生儿听力筛查    ⑦ 青年论坛</w:t>
            </w:r>
          </w:p>
        </w:tc>
      </w:tr>
    </w:tbl>
    <w:p w:rsidR="00271424" w:rsidRPr="003165B4" w:rsidRDefault="00271424"/>
    <w:sectPr w:rsidR="00271424" w:rsidRPr="003165B4" w:rsidSect="00271424">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7311" w:rsidRDefault="00147311" w:rsidP="00107B2F">
      <w:r>
        <w:separator/>
      </w:r>
    </w:p>
  </w:endnote>
  <w:endnote w:type="continuationSeparator" w:id="0">
    <w:p w:rsidR="00147311" w:rsidRDefault="00147311" w:rsidP="00107B2F">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6"/>
    <w:family w:val="swiss"/>
    <w:pitch w:val="variable"/>
    <w:sig w:usb0="F7FFAFFF" w:usb1="E9DFFFFF" w:usb2="0000003F" w:usb3="00000000" w:csb0="003F01FF" w:csb1="00000000"/>
  </w:font>
  <w:font w:name="Fang Song">
    <w:altName w:val="微软雅黑"/>
    <w:panose1 w:val="00000000000000000000"/>
    <w:charset w:val="86"/>
    <w:family w:val="swiss"/>
    <w:notTrueType/>
    <w:pitch w:val="default"/>
    <w:sig w:usb0="00000001" w:usb1="080E0000" w:usb2="00000010" w:usb3="00000000" w:csb0="00040000" w:csb1="00000000"/>
  </w:font>
  <w:font w:name="Sim Sun">
    <w:altName w:val="微软雅黑"/>
    <w:panose1 w:val="00000000000000000000"/>
    <w:charset w:val="86"/>
    <w:family w:val="swiss"/>
    <w:notTrueType/>
    <w:pitch w:val="default"/>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Sim Hei">
    <w:altName w:val="微软雅黑"/>
    <w:panose1 w:val="00000000000000000000"/>
    <w:charset w:val="86"/>
    <w:family w:val="swiss"/>
    <w:notTrueType/>
    <w:pitch w:val="default"/>
    <w:sig w:usb0="00000001" w:usb1="080E0000" w:usb2="00000010" w:usb3="00000000" w:csb0="00040000"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8320627"/>
      <w:docPartObj>
        <w:docPartGallery w:val="Page Numbers (Bottom of Page)"/>
        <w:docPartUnique/>
      </w:docPartObj>
    </w:sdtPr>
    <w:sdtContent>
      <w:p w:rsidR="001C5E1E" w:rsidRDefault="001C5E1E">
        <w:pPr>
          <w:pStyle w:val="a5"/>
          <w:jc w:val="center"/>
        </w:pPr>
        <w:fldSimple w:instr=" PAGE   \* MERGEFORMAT ">
          <w:r w:rsidR="001E5D53" w:rsidRPr="001E5D53">
            <w:rPr>
              <w:noProof/>
              <w:lang w:val="zh-CN"/>
            </w:rPr>
            <w:t>5</w:t>
          </w:r>
        </w:fldSimple>
      </w:p>
    </w:sdtContent>
  </w:sdt>
  <w:p w:rsidR="001C5E1E" w:rsidRDefault="001C5E1E">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7311" w:rsidRDefault="00147311" w:rsidP="00107B2F">
      <w:r>
        <w:separator/>
      </w:r>
    </w:p>
  </w:footnote>
  <w:footnote w:type="continuationSeparator" w:id="0">
    <w:p w:rsidR="00147311" w:rsidRDefault="00147311" w:rsidP="00107B2F">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hideGrammaticalErrors/>
  <w:proofState w:spelling="clean"/>
  <w:defaultTabStop w:val="420"/>
  <w:drawingGridVerticalSpacing w:val="156"/>
  <w:displayHorizontalDrawingGridEvery w:val="0"/>
  <w:displayVerticalDrawingGridEvery w:val="2"/>
  <w:characterSpacingControl w:val="compressPunctuation"/>
  <w:hdrShapeDefaults>
    <o:shapedefaults v:ext="edit" spidmax="614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3165B4"/>
    <w:rsid w:val="000B495C"/>
    <w:rsid w:val="00107B2F"/>
    <w:rsid w:val="00147311"/>
    <w:rsid w:val="001C5E1E"/>
    <w:rsid w:val="001E5D53"/>
    <w:rsid w:val="00207899"/>
    <w:rsid w:val="00271424"/>
    <w:rsid w:val="003165B4"/>
    <w:rsid w:val="003447A6"/>
    <w:rsid w:val="00560AA1"/>
    <w:rsid w:val="006E2DE4"/>
    <w:rsid w:val="007E5383"/>
    <w:rsid w:val="008147CE"/>
    <w:rsid w:val="008D2D16"/>
    <w:rsid w:val="00AA70D3"/>
    <w:rsid w:val="00AD2D85"/>
    <w:rsid w:val="00E16C15"/>
    <w:rsid w:val="00EE518A"/>
    <w:rsid w:val="00FE032B"/>
    <w:rsid w:val="00FF076A"/>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165B4"/>
    <w:pPr>
      <w:widowControl w:val="0"/>
      <w:jc w:val="both"/>
    </w:pPr>
    <w:rPr>
      <w:rFonts w:ascii="Times New Roman" w:eastAsia="宋体" w:hAnsi="Times New Roman" w:cs="Arial Unicode MS"/>
      <w:szCs w:val="24"/>
      <w:lang w:bidi="bo-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3165B4"/>
    <w:pPr>
      <w:widowControl w:val="0"/>
      <w:autoSpaceDE w:val="0"/>
      <w:autoSpaceDN w:val="0"/>
      <w:adjustRightInd w:val="0"/>
    </w:pPr>
    <w:rPr>
      <w:rFonts w:ascii="Fang Song" w:eastAsia="Fang Song" w:hAnsi="Times New Roman" w:cs="Fang Song"/>
      <w:color w:val="000000"/>
      <w:kern w:val="0"/>
      <w:sz w:val="24"/>
      <w:szCs w:val="24"/>
      <w:lang w:bidi="bo-CN"/>
    </w:rPr>
  </w:style>
  <w:style w:type="paragraph" w:customStyle="1" w:styleId="CM14">
    <w:name w:val="CM14"/>
    <w:basedOn w:val="Default"/>
    <w:next w:val="Default"/>
    <w:rsid w:val="003165B4"/>
    <w:pPr>
      <w:spacing w:after="53"/>
    </w:pPr>
    <w:rPr>
      <w:rFonts w:cs="Arial Unicode MS"/>
      <w:color w:val="auto"/>
    </w:rPr>
  </w:style>
  <w:style w:type="paragraph" w:customStyle="1" w:styleId="CM13">
    <w:name w:val="CM13"/>
    <w:basedOn w:val="Default"/>
    <w:next w:val="Default"/>
    <w:rsid w:val="003165B4"/>
    <w:pPr>
      <w:spacing w:after="130"/>
    </w:pPr>
    <w:rPr>
      <w:rFonts w:cs="Arial Unicode MS"/>
      <w:color w:val="auto"/>
    </w:rPr>
  </w:style>
  <w:style w:type="paragraph" w:customStyle="1" w:styleId="CM9">
    <w:name w:val="CM9"/>
    <w:basedOn w:val="Default"/>
    <w:next w:val="Default"/>
    <w:rsid w:val="003165B4"/>
    <w:rPr>
      <w:rFonts w:cs="Arial Unicode MS"/>
      <w:color w:val="auto"/>
    </w:rPr>
  </w:style>
  <w:style w:type="paragraph" w:styleId="a3">
    <w:name w:val="Balloon Text"/>
    <w:basedOn w:val="a"/>
    <w:link w:val="Char"/>
    <w:uiPriority w:val="99"/>
    <w:semiHidden/>
    <w:unhideWhenUsed/>
    <w:rsid w:val="003165B4"/>
    <w:rPr>
      <w:sz w:val="18"/>
      <w:szCs w:val="26"/>
    </w:rPr>
  </w:style>
  <w:style w:type="character" w:customStyle="1" w:styleId="Char">
    <w:name w:val="批注框文本 Char"/>
    <w:basedOn w:val="a0"/>
    <w:link w:val="a3"/>
    <w:uiPriority w:val="99"/>
    <w:semiHidden/>
    <w:rsid w:val="003165B4"/>
    <w:rPr>
      <w:rFonts w:ascii="Times New Roman" w:eastAsia="宋体" w:hAnsi="Times New Roman" w:cs="Arial Unicode MS"/>
      <w:sz w:val="18"/>
      <w:szCs w:val="26"/>
      <w:lang w:bidi="bo-CN"/>
    </w:rPr>
  </w:style>
  <w:style w:type="paragraph" w:styleId="a4">
    <w:name w:val="header"/>
    <w:basedOn w:val="a"/>
    <w:link w:val="Char0"/>
    <w:uiPriority w:val="99"/>
    <w:unhideWhenUsed/>
    <w:rsid w:val="00107B2F"/>
    <w:pPr>
      <w:pBdr>
        <w:bottom w:val="single" w:sz="6" w:space="1" w:color="auto"/>
      </w:pBdr>
      <w:tabs>
        <w:tab w:val="center" w:pos="4153"/>
        <w:tab w:val="right" w:pos="8306"/>
      </w:tabs>
      <w:snapToGrid w:val="0"/>
      <w:jc w:val="center"/>
    </w:pPr>
    <w:rPr>
      <w:sz w:val="18"/>
      <w:szCs w:val="26"/>
    </w:rPr>
  </w:style>
  <w:style w:type="character" w:customStyle="1" w:styleId="Char0">
    <w:name w:val="页眉 Char"/>
    <w:basedOn w:val="a0"/>
    <w:link w:val="a4"/>
    <w:uiPriority w:val="99"/>
    <w:rsid w:val="00107B2F"/>
    <w:rPr>
      <w:rFonts w:ascii="Times New Roman" w:eastAsia="宋体" w:hAnsi="Times New Roman" w:cs="Arial Unicode MS"/>
      <w:sz w:val="18"/>
      <w:szCs w:val="26"/>
      <w:lang w:bidi="bo-CN"/>
    </w:rPr>
  </w:style>
  <w:style w:type="paragraph" w:styleId="a5">
    <w:name w:val="footer"/>
    <w:basedOn w:val="a"/>
    <w:link w:val="Char1"/>
    <w:uiPriority w:val="99"/>
    <w:unhideWhenUsed/>
    <w:rsid w:val="00107B2F"/>
    <w:pPr>
      <w:tabs>
        <w:tab w:val="center" w:pos="4153"/>
        <w:tab w:val="right" w:pos="8306"/>
      </w:tabs>
      <w:snapToGrid w:val="0"/>
      <w:jc w:val="left"/>
    </w:pPr>
    <w:rPr>
      <w:sz w:val="18"/>
      <w:szCs w:val="26"/>
    </w:rPr>
  </w:style>
  <w:style w:type="character" w:customStyle="1" w:styleId="Char1">
    <w:name w:val="页脚 Char"/>
    <w:basedOn w:val="a0"/>
    <w:link w:val="a5"/>
    <w:uiPriority w:val="99"/>
    <w:rsid w:val="00107B2F"/>
    <w:rPr>
      <w:rFonts w:ascii="Times New Roman" w:eastAsia="宋体" w:hAnsi="Times New Roman" w:cs="Arial Unicode MS"/>
      <w:sz w:val="18"/>
      <w:szCs w:val="26"/>
      <w:lang w:bidi="bo-CN"/>
    </w:rPr>
  </w:style>
</w:styles>
</file>

<file path=word/webSettings.xml><?xml version="1.0" encoding="utf-8"?>
<w:webSettings xmlns:r="http://schemas.openxmlformats.org/officeDocument/2006/relationships" xmlns:w="http://schemas.openxmlformats.org/wordprocessingml/2006/main">
  <w:divs>
    <w:div w:id="1118832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0304A8-5892-451D-ACAD-063CF6DF6A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451</Words>
  <Characters>2576</Characters>
  <Application>Microsoft Office Word</Application>
  <DocSecurity>0</DocSecurity>
  <Lines>21</Lines>
  <Paragraphs>6</Paragraphs>
  <ScaleCrop>false</ScaleCrop>
  <Company>china</Company>
  <LinksUpToDate>false</LinksUpToDate>
  <CharactersWithSpaces>3021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巩志业</dc:creator>
  <cp:lastModifiedBy>think</cp:lastModifiedBy>
  <cp:revision>3</cp:revision>
  <cp:lastPrinted>2018-07-11T02:59:00Z</cp:lastPrinted>
  <dcterms:created xsi:type="dcterms:W3CDTF">2018-07-11T03:06:00Z</dcterms:created>
  <dcterms:modified xsi:type="dcterms:W3CDTF">2018-07-11T03:06:00Z</dcterms:modified>
</cp:coreProperties>
</file>