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2" w:firstLineChars="200"/>
        <w:jc w:val="center"/>
        <w:textAlignment w:val="auto"/>
        <w:outlineLvl w:val="9"/>
        <w:rPr>
          <w:rFonts w:hint="eastAsia" w:ascii="仿宋" w:hAnsi="仿宋" w:eastAsia="仿宋" w:cs="仿宋"/>
          <w:b/>
          <w:bCs/>
          <w:sz w:val="28"/>
          <w:szCs w:val="28"/>
        </w:rPr>
      </w:pPr>
      <w:bookmarkStart w:id="0" w:name="_GoBack"/>
      <w:r>
        <w:rPr>
          <w:rFonts w:hint="eastAsia" w:ascii="仿宋" w:hAnsi="仿宋" w:eastAsia="仿宋" w:cs="仿宋"/>
          <w:b/>
          <w:bCs/>
          <w:sz w:val="28"/>
          <w:szCs w:val="28"/>
        </w:rPr>
        <w:t>习近平在北京大学师生座谈会上的讲话</w:t>
      </w:r>
    </w:p>
    <w:bookmarkEnd w:id="0"/>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2" w:firstLineChars="200"/>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（2018年5月2日）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2" w:firstLineChars="200"/>
        <w:textAlignment w:val="auto"/>
        <w:outlineLvl w:val="9"/>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outlineLvl w:val="9"/>
        <w:rPr>
          <w:rFonts w:hint="eastAsia" w:ascii="仿宋" w:hAnsi="仿宋" w:eastAsia="仿宋" w:cs="仿宋"/>
          <w:sz w:val="28"/>
          <w:szCs w:val="28"/>
        </w:rPr>
      </w:pPr>
      <w:r>
        <w:rPr>
          <w:rFonts w:hint="eastAsia" w:ascii="仿宋" w:hAnsi="仿宋" w:eastAsia="仿宋" w:cs="仿宋"/>
          <w:sz w:val="28"/>
          <w:szCs w:val="28"/>
        </w:rPr>
        <w:t>各位同学，各位老师，同志们：</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今天，有机会同大家一起座谈，感到非常高兴。再过两天，就是五四青年节，也是北大建校120周年校庆日。首先，我代表党中央，向北大全体师生员工和海内外校友，向全国各族青年，向全国青年工作者，致以节日的问候！</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近年来，北大继承光荣传统，坚持社会主义办学方向，立德树人成果丰硕，双一流建设成效显著，服务经济社会发展成绩突出，学校发展思路清晰，办学实力和影响力显著增强，令人欣慰。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作出新的更大的贡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从五四运动到中国特色社会主义进入新时代，中华民族迎来了从站起来、富起来到强起来的伟大飞跃。这在中华民族发展史上、在人类社会发展史上都是划时代的。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我在党的十九大报告中提出了我国发展的战略安排，这就是：到2020年全面建成小康社会，到2035年基本实现社会主义现代化，到本世纪中叶把我国建成富强民主文明和谐美丽的社会主义现代化强国。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每一代青年都有自己的际遇和机缘。我记得，1981年北大学子在燕园一起喊出“团结起来，振兴中华”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同学们、老师们！</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大学是立德树人、培养人才的地方，是青年人学习知识、增长才干、放飞梦想的地方。借此机会，我想就学校培养什么样的人、怎样培养人，同各位同学和老师交流一下看法。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我先给一个明确答案，就是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一代中华儿女创造和积淀出来的，也需要一代一代传承下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3项基础性工作要抓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坚持办学正确政治方向。《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马克思主义是我们立党立国的根本指导思想，也是我国大学最鲜亮的底色。今年是马克思诞辰200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践行者。要把中国特色社会主义道路自信、理论自信、制度自信、文化自信转化为办好中国特色世界一流大学的自信。只要我们在培养社会主义建设者和接班人上有作为、有成效，我们的大学就能在世界上有地位、有话语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2014年教师节时我同北京师范大学的师生代表座谈时就如何做一名好老师提出了4点要求，即：要有理想信念、有道德情操、有扎实学识、有仁爱之心。我今天再强调一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评价教师队伍素质的第一标准应该是师德师风。师德师风建设应该是每一所学校常抓不懈的工作，既要有严格制度规定，也要有日常教育督导。我们的教师队伍师德师风总体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形成高水平人才培养体系。“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足于培养什么人、怎样培养人这个根本问题来建设，可以借鉴国外有益做法，但必须扎根中国大地办大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当今世界，科学技术迅猛发展。大学要瞄准世界科技前沿，加强对关键共性技术、前沿引领技术、现代工程技术、颠覆性技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同学们、老师们！</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当代青年是同新时代共同前进的一代。我们面临的新时代，既是近代以来中华民族发展的最好时代，也是实现中华民族伟大复兴的最关键时代。广大青年既拥有广阔发展空间，也承载着伟大时代使命。青年是国家的希望、民族的未来。我衷心希望每一个青年都成为社会主义建设者和接班人，不辱时代使命，不负人民期望。对广大青年来说，这是最大的人生际遇，也是最大的人生考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2014年我来北大同师生代表座谈时对广大青年提出了具有执着的信念、优良的品德、丰富的知识、过硬的本领这4点要求。借此机会，我再给广大青年提几点希望。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是要爱国，忠于祖国，忠于人民。爱国，是人世间最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是要励志，立鸿鹄志，做奋斗者。苏轼说：“古之立大事者，不惟有超世之才，亦必有坚忍不拔之志。”王守仁说：“志不立，天下无可成之事。”可见，立志对一个人的一生具有多么重要的意义。广大青年要培养奋斗精神，做到理想坚定，信念执着，不怕困难，勇于开拓，顽强拼搏，永不气馁。幸福都是奋斗出来的，奋斗本身就是一种幸福。1939年5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际遇。每个青年都应该珍惜这个伟大时代，做新时代的奋斗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是要求真，求真学问，练真本领。“玉不琢，不成器；人不学，不知道。”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是要力行，知行合一，做实干家。“纸上得来终觉浅，绝知此事要躬行。”学到的东西，不能停留在书本上，不能只装在脑袋里，而应该落实到行动上，做到知行合一、以知促行、以行求知，正所谓“知者行之始，行者知之成”。每一项事业，不论大小，都是靠脚踏实地、一点一滴干出来的。“道虽迩，不行不至；事虽小，不为不成。”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深切的体会就是：社会主义是干出来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同学们、老师们！</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辛弃疾在一首词中写道：“乘风好去，长空万里，直下看山河。”我说过：“中国梦是历史的、现实的，也是未来的；是我们这一代的，更是青年一代的。中华民族伟大复兴的中国梦终将在一代代青年的接力奋斗中变为现实。”新时代青年要乘新时代春风，在祖国的万里长空放飞青春梦想，以社会主义建设者和接班人的使命担当，为全面建成小康社会、全面建设社会主义现代化强国而努力奋斗，让中华民族伟大复兴在我们的奋斗中梦想成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（新华社北京5月2日电）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人民日报 》（ 2018年05月03日 02 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1389B"/>
    <w:rsid w:val="3AA138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2018-05-09T08:33:00Z</dcterms:created>
  <dc:creator>悦悦1417095272</dc:creator>
  <cp:lastModifiedBy>悦悦1417095272</cp:lastModifiedBy>
  <dcterms:modified xsi:type="dcterms:W3CDTF">2018-05-09T08:34:38Z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