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04D" w:rsidRDefault="009A704D" w:rsidP="009A704D">
      <w:pPr>
        <w:widowControl/>
        <w:shd w:val="clear" w:color="auto" w:fill="FFFFFF"/>
        <w:spacing w:line="240" w:lineRule="atLeast"/>
        <w:jc w:val="center"/>
        <w:outlineLvl w:val="2"/>
        <w:rPr>
          <w:rFonts w:ascii="微软雅黑" w:eastAsia="微软雅黑" w:hAnsi="微软雅黑" w:cs="宋体" w:hint="eastAsia"/>
          <w:color w:val="333333"/>
          <w:kern w:val="0"/>
          <w:sz w:val="22"/>
        </w:rPr>
      </w:pPr>
      <w:r>
        <w:rPr>
          <w:rFonts w:ascii="微软雅黑" w:eastAsia="微软雅黑" w:hAnsi="微软雅黑" w:cs="宋体" w:hint="eastAsia"/>
          <w:color w:val="333333"/>
          <w:kern w:val="0"/>
          <w:sz w:val="22"/>
        </w:rPr>
        <w:t>中华人民共和国监察法</w:t>
      </w:r>
    </w:p>
    <w:p w:rsidR="009A704D" w:rsidRPr="009A704D" w:rsidRDefault="009A704D" w:rsidP="009A704D">
      <w:pPr>
        <w:widowControl/>
        <w:shd w:val="clear" w:color="auto" w:fill="FFFFFF"/>
        <w:spacing w:line="240" w:lineRule="atLeast"/>
        <w:jc w:val="center"/>
        <w:outlineLvl w:val="2"/>
        <w:rPr>
          <w:rFonts w:ascii="微软雅黑" w:eastAsia="微软雅黑" w:hAnsi="微软雅黑" w:cs="宋体"/>
          <w:color w:val="333333"/>
          <w:kern w:val="0"/>
          <w:sz w:val="22"/>
        </w:rPr>
      </w:pPr>
      <w:r w:rsidRPr="009A704D">
        <w:rPr>
          <w:rFonts w:ascii="微软雅黑" w:eastAsia="微软雅黑" w:hAnsi="微软雅黑" w:cs="宋体" w:hint="eastAsia"/>
          <w:color w:val="333333"/>
          <w:kern w:val="0"/>
          <w:sz w:val="22"/>
        </w:rPr>
        <w:t>第一章　总　则</w:t>
      </w:r>
    </w:p>
    <w:p w:rsidR="009A704D" w:rsidRPr="009A704D" w:rsidRDefault="009A704D" w:rsidP="009A704D">
      <w:pPr>
        <w:widowControl/>
        <w:shd w:val="clear" w:color="auto" w:fill="FFFFFF"/>
        <w:spacing w:line="288" w:lineRule="atLeast"/>
        <w:ind w:firstLine="480"/>
        <w:jc w:val="left"/>
        <w:rPr>
          <w:rFonts w:ascii="Arial" w:eastAsia="宋体" w:hAnsi="Arial" w:cs="Arial" w:hint="eastAsia"/>
          <w:color w:val="333333"/>
          <w:kern w:val="0"/>
          <w:sz w:val="17"/>
          <w:szCs w:val="17"/>
        </w:rPr>
      </w:pPr>
      <w:r w:rsidRPr="009A704D">
        <w:rPr>
          <w:rFonts w:ascii="Arial" w:eastAsia="宋体" w:hAnsi="Arial" w:cs="Arial"/>
          <w:color w:val="333333"/>
          <w:kern w:val="0"/>
          <w:sz w:val="17"/>
          <w:szCs w:val="17"/>
        </w:rPr>
        <w:t>第一条　为了深化国家监察体制改革，加强对所有行使公权力的公职人员的监督，实现国家监察全面覆盖，深入开展反腐败工作，推进国家治理体系和治理能力现代化，根据宪法，制定本法。</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第二条　坚持中国共产党对国家监察工作的领导，以马克思列宁主义、毛泽东思想、邓小平理论、</w:t>
      </w:r>
      <w:r w:rsidRPr="009A704D">
        <w:rPr>
          <w:rFonts w:ascii="Arial" w:eastAsia="宋体" w:hAnsi="Arial" w:cs="Arial"/>
          <w:color w:val="333333"/>
          <w:kern w:val="0"/>
          <w:sz w:val="17"/>
          <w:szCs w:val="17"/>
        </w:rPr>
        <w:t>“</w:t>
      </w:r>
      <w:r w:rsidRPr="009A704D">
        <w:rPr>
          <w:rFonts w:ascii="Arial" w:eastAsia="宋体" w:hAnsi="Arial" w:cs="Arial"/>
          <w:color w:val="333333"/>
          <w:kern w:val="0"/>
          <w:sz w:val="17"/>
          <w:szCs w:val="17"/>
        </w:rPr>
        <w:t>三个代表</w:t>
      </w:r>
      <w:r w:rsidRPr="009A704D">
        <w:rPr>
          <w:rFonts w:ascii="Arial" w:eastAsia="宋体" w:hAnsi="Arial" w:cs="Arial"/>
          <w:color w:val="333333"/>
          <w:kern w:val="0"/>
          <w:sz w:val="17"/>
          <w:szCs w:val="17"/>
        </w:rPr>
        <w:t>”</w:t>
      </w:r>
      <w:r w:rsidRPr="009A704D">
        <w:rPr>
          <w:rFonts w:ascii="Arial" w:eastAsia="宋体" w:hAnsi="Arial" w:cs="Arial"/>
          <w:color w:val="333333"/>
          <w:kern w:val="0"/>
          <w:sz w:val="17"/>
          <w:szCs w:val="17"/>
        </w:rPr>
        <w:t>重要思想、科学发展观、习近平新时代中国特色社会主义思想为指导，构建集中统一、权威高效的中国特色国家监察体制。</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第三条　各级监察委员会是行使国家监察职能的专责机关，依照本法对所有行使公权力的公职人员（以下称公职人员）进行监察，调查职务违法和职务犯罪，开展廉政建设和反腐败工作，维护宪法和法律的尊严。</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第四条　监察委员会依照法律规定独立行使监察权，不受行政机关、社会团体和个人的干涉。</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监察机关办理职务违法和职务犯罪案件，应当与审判机关、检察机关、执法部门互相配合，互相制约。</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监察机关在工作中需要协助的，有关机关和单位应当根据监察机关的要求依法予以协助。</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第五条　国家监察工作严格遵照宪法和法律，以事实为根据，以法律为准绳；在适用法律上一律平等，保障当事人的合法权益；权责对等，严格监督；惩戒与教育相结合，宽严相济。</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第六条　国家监察工作坚持标本兼治、综合治理，强化监督问责，严厉惩治腐败；深化改革、健全法治，有效制约和监督权力；加强法治教育和道德教育，弘扬中华优秀传统文化，构建不敢腐、不能腐、不想腐的长效机制。</w:t>
      </w:r>
    </w:p>
    <w:p w:rsidR="009A704D" w:rsidRPr="009A704D" w:rsidRDefault="009A704D" w:rsidP="009A704D">
      <w:pPr>
        <w:widowControl/>
        <w:shd w:val="clear" w:color="auto" w:fill="FFFFFF"/>
        <w:spacing w:line="240" w:lineRule="atLeast"/>
        <w:jc w:val="center"/>
        <w:outlineLvl w:val="2"/>
        <w:rPr>
          <w:rFonts w:ascii="微软雅黑" w:eastAsia="微软雅黑" w:hAnsi="微软雅黑" w:cs="宋体"/>
          <w:color w:val="333333"/>
          <w:kern w:val="0"/>
          <w:sz w:val="22"/>
        </w:rPr>
      </w:pPr>
      <w:bookmarkStart w:id="0" w:name="1_2"/>
      <w:bookmarkStart w:id="1" w:name="sub22831342_1_2"/>
      <w:bookmarkStart w:id="2" w:name="第二章_监察机关及其职责"/>
      <w:bookmarkStart w:id="3" w:name="1-2"/>
      <w:bookmarkEnd w:id="0"/>
      <w:bookmarkEnd w:id="1"/>
      <w:bookmarkEnd w:id="2"/>
      <w:bookmarkEnd w:id="3"/>
      <w:r w:rsidRPr="009A704D">
        <w:rPr>
          <w:rFonts w:ascii="微软雅黑" w:eastAsia="微软雅黑" w:hAnsi="微软雅黑" w:cs="宋体" w:hint="eastAsia"/>
          <w:color w:val="333333"/>
          <w:kern w:val="0"/>
          <w:sz w:val="22"/>
        </w:rPr>
        <w:t>第二章　监察机关及其职责</w:t>
      </w:r>
    </w:p>
    <w:p w:rsidR="009A704D" w:rsidRPr="009A704D" w:rsidRDefault="009A704D" w:rsidP="009A704D">
      <w:pPr>
        <w:widowControl/>
        <w:shd w:val="clear" w:color="auto" w:fill="FFFFFF"/>
        <w:spacing w:line="288" w:lineRule="atLeast"/>
        <w:ind w:firstLine="480"/>
        <w:jc w:val="left"/>
        <w:rPr>
          <w:rFonts w:ascii="Arial" w:eastAsia="宋体" w:hAnsi="Arial" w:cs="Arial" w:hint="eastAsia"/>
          <w:color w:val="333333"/>
          <w:kern w:val="0"/>
          <w:sz w:val="17"/>
          <w:szCs w:val="17"/>
        </w:rPr>
      </w:pPr>
      <w:r w:rsidRPr="009A704D">
        <w:rPr>
          <w:rFonts w:ascii="Arial" w:eastAsia="宋体" w:hAnsi="Arial" w:cs="Arial"/>
          <w:color w:val="333333"/>
          <w:kern w:val="0"/>
          <w:sz w:val="17"/>
          <w:szCs w:val="17"/>
        </w:rPr>
        <w:t>第七条　中华人民共和国国家监察委员会是最高监察机关。</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省、自治区、直辖市、自治州、县、自治县、市、市辖区设立监察委员会。</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第八条　国家监察委员会由全国人民代表大会产生，负责全国监察工作。</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国家监察委员会由主任、副主任若干人、委员若干人组成，主任由全国人民代表大会选举，副主任、委员由国家监察委员会主任提请全国人民代表大会常务委员会任免。</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国家监察委员会主任每届任期同全国人民代表大会每届任期相同，连续任职不得超过两届。</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国家监察委员会对全国人民代表大会及其常务委员会负责，并接受其监督。</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第九条　地方各级监察委员会由本级人民代表大会产生，负责本行政区域内的监察工作。</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地方各级监察委员会由主任、副主任若干人、委员若干人组成，主任由本级人民代表大会选举，副主任、委员由监察委员会主任提请本级人民代表大会常务委员会任免。</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地方各级监察委员会主任每届任期同本级人民代表大会每届任期相同。</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地方各级监察委员会对本级人民代表大会及其常务委员会和上一级监察委员会负责，并接受其监督。</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第十条　国家监察委员会领导地方各级监察委员会的工作，上级监察委员会领导下级监察委员会的工作。</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第十一条　监察委员会依照本法和有关法律规定履行监督、调查、处置职责：</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（一）对公职人员开展廉政教育，对其依法履职、秉公用权、廉洁从政从业以及道德操守情况进行监督检查；</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（二）对涉嫌贪污贿赂、滥用职权、玩忽职守、权力寻租、利益输送、徇私舞弊以及浪费国家资财等职务违法和职务犯罪进行调查；</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（三）对违法的公职人员依法作出政务处分决定；对履行职责不力、失职失责的领导人员进行问责；对涉嫌职务犯罪的，将调查结果移送人民检察院依法审查、提起公诉；向监察对象所在单位提出监察建议。</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第十二条　各级监察委员会可以向本级中国共产党机关、国家机关、法律法规授权或者委托管理公共事务的组织和单位以及所管辖的行政区域、国有企业等派驻或者派出监察机构、监察专员。</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监察机构、监察专员对派驻或者派出它的监察委员会负责。</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lastRenderedPageBreak/>
        <w:t>第十三条　派驻或者派出的监察机构、监察专员根据授权，按照管理权限依法对公职人员进行监督，提出监察建议，依法对公职人员进行调查、处置。</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第十四条　国家实行监察官制度，依法确定监察官的等级设置、任免、考评和晋升等制度。</w:t>
      </w:r>
    </w:p>
    <w:p w:rsidR="009A704D" w:rsidRPr="009A704D" w:rsidRDefault="009A704D" w:rsidP="009A704D">
      <w:pPr>
        <w:widowControl/>
        <w:shd w:val="clear" w:color="auto" w:fill="FFFFFF"/>
        <w:spacing w:line="240" w:lineRule="atLeast"/>
        <w:jc w:val="center"/>
        <w:outlineLvl w:val="2"/>
        <w:rPr>
          <w:rFonts w:ascii="微软雅黑" w:eastAsia="微软雅黑" w:hAnsi="微软雅黑" w:cs="宋体"/>
          <w:color w:val="333333"/>
          <w:kern w:val="0"/>
          <w:sz w:val="22"/>
        </w:rPr>
      </w:pPr>
      <w:bookmarkStart w:id="4" w:name="1_3"/>
      <w:bookmarkStart w:id="5" w:name="sub22831342_1_3"/>
      <w:bookmarkStart w:id="6" w:name="第三章_监察范围和管辖"/>
      <w:bookmarkStart w:id="7" w:name="1-3"/>
      <w:bookmarkEnd w:id="4"/>
      <w:bookmarkEnd w:id="5"/>
      <w:bookmarkEnd w:id="6"/>
      <w:bookmarkEnd w:id="7"/>
      <w:r w:rsidRPr="009A704D">
        <w:rPr>
          <w:rFonts w:ascii="微软雅黑" w:eastAsia="微软雅黑" w:hAnsi="微软雅黑" w:cs="宋体" w:hint="eastAsia"/>
          <w:color w:val="333333"/>
          <w:kern w:val="0"/>
          <w:sz w:val="22"/>
        </w:rPr>
        <w:t>第三章　监察范围和管辖</w:t>
      </w:r>
    </w:p>
    <w:p w:rsidR="009A704D" w:rsidRPr="009A704D" w:rsidRDefault="009A704D" w:rsidP="009A704D">
      <w:pPr>
        <w:widowControl/>
        <w:shd w:val="clear" w:color="auto" w:fill="FFFFFF"/>
        <w:spacing w:line="288" w:lineRule="atLeast"/>
        <w:ind w:firstLine="480"/>
        <w:jc w:val="left"/>
        <w:rPr>
          <w:rFonts w:ascii="Arial" w:eastAsia="宋体" w:hAnsi="Arial" w:cs="Arial" w:hint="eastAsia"/>
          <w:color w:val="333333"/>
          <w:kern w:val="0"/>
          <w:sz w:val="17"/>
          <w:szCs w:val="17"/>
        </w:rPr>
      </w:pPr>
      <w:r w:rsidRPr="009A704D">
        <w:rPr>
          <w:rFonts w:ascii="Arial" w:eastAsia="宋体" w:hAnsi="Arial" w:cs="Arial"/>
          <w:color w:val="333333"/>
          <w:kern w:val="0"/>
          <w:sz w:val="17"/>
          <w:szCs w:val="17"/>
        </w:rPr>
        <w:t>第十五条　监察机关对下列公职人员和有关人员进行监察：</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一）中国共产党机关、人民代表大会及其常务委员会机关、人民政府、监察委员会、人民法院、人民检察院、中国人民政治协商会议各级委员会机关、民主党派机关和工商业联合会机关的公务员，以及参照《中华人民共和国公务员法》管理的人员；</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（二）法律、法规授权或者受国家机关依法委托管理公共事务的组织中从事公务的人员；</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（三）国有企业管理人员；</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（四）公办的教育、科研、文化、医疗卫生、体育等单位中从事管理的人员；</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（五）基层群众性自治组织中从事管理的人员；</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（六）其他依法履行公职的人员。</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第十六条　各级监察机关按照管理权限管辖本辖区内本法第十五条规定的人员所涉监察事项。</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上级监察机关可以办理下一级监察机关管辖范围内的监察事项，必要时也可以办理所辖各级监察机关管辖范围内的监察事项。</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监察机关之间对监察事项的管辖有争议的，由其共同的上级监察机关确定。</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第十七条　上级监察机关可以将其所管辖的监察事项指定下级监察机关管辖，也可以将下级监察机关有管辖权的监察事项指定给其他监察机关管辖。</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监察机关认为所管辖的监察事项重大、复杂，需要由上级监察机关管辖的，可以报请上级监察机关管辖。</w:t>
      </w:r>
    </w:p>
    <w:p w:rsidR="009A704D" w:rsidRPr="009A704D" w:rsidRDefault="009A704D" w:rsidP="009A704D">
      <w:pPr>
        <w:widowControl/>
        <w:shd w:val="clear" w:color="auto" w:fill="FFFFFF"/>
        <w:spacing w:line="240" w:lineRule="atLeast"/>
        <w:jc w:val="center"/>
        <w:outlineLvl w:val="2"/>
        <w:rPr>
          <w:rFonts w:ascii="微软雅黑" w:eastAsia="微软雅黑" w:hAnsi="微软雅黑" w:cs="宋体"/>
          <w:color w:val="333333"/>
          <w:kern w:val="0"/>
          <w:sz w:val="22"/>
        </w:rPr>
      </w:pPr>
      <w:bookmarkStart w:id="8" w:name="1_4"/>
      <w:bookmarkStart w:id="9" w:name="sub22831342_1_4"/>
      <w:bookmarkStart w:id="10" w:name="第四章_监察权限"/>
      <w:bookmarkStart w:id="11" w:name="1-4"/>
      <w:bookmarkEnd w:id="8"/>
      <w:bookmarkEnd w:id="9"/>
      <w:bookmarkEnd w:id="10"/>
      <w:bookmarkEnd w:id="11"/>
      <w:r w:rsidRPr="009A704D">
        <w:rPr>
          <w:rFonts w:ascii="微软雅黑" w:eastAsia="微软雅黑" w:hAnsi="微软雅黑" w:cs="宋体" w:hint="eastAsia"/>
          <w:color w:val="333333"/>
          <w:kern w:val="0"/>
          <w:sz w:val="22"/>
        </w:rPr>
        <w:t>第四章　监察权限</w:t>
      </w:r>
    </w:p>
    <w:p w:rsidR="009A704D" w:rsidRPr="009A704D" w:rsidRDefault="009A704D" w:rsidP="009A704D">
      <w:pPr>
        <w:widowControl/>
        <w:shd w:val="clear" w:color="auto" w:fill="FFFFFF"/>
        <w:spacing w:line="288" w:lineRule="atLeast"/>
        <w:ind w:firstLine="480"/>
        <w:jc w:val="left"/>
        <w:rPr>
          <w:rFonts w:ascii="Arial" w:eastAsia="宋体" w:hAnsi="Arial" w:cs="Arial" w:hint="eastAsia"/>
          <w:color w:val="333333"/>
          <w:kern w:val="0"/>
          <w:sz w:val="17"/>
          <w:szCs w:val="17"/>
        </w:rPr>
      </w:pPr>
      <w:r w:rsidRPr="009A704D">
        <w:rPr>
          <w:rFonts w:ascii="Arial" w:eastAsia="宋体" w:hAnsi="Arial" w:cs="Arial"/>
          <w:color w:val="333333"/>
          <w:kern w:val="0"/>
          <w:sz w:val="17"/>
          <w:szCs w:val="17"/>
        </w:rPr>
        <w:t>第十八条　监察机关行使监督、调查职权，有权依法向有关单位和个人了解情况，收集、调取证据。有关单位和个人应当如实提供。</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监察机关及其工作人员对监督、调查过程中知悉的国家秘密、商业秘密、个人隐私，应当保密。</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任何单位和个人不得伪造、隐匿或者毁灭证据。</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第十九条　对可能发生职务违法的监察对象，监察机关按照管理权限，可以直接或者委托有关机关、人员进行谈话或者要求说明情况。</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第二十条　在调查过程中，对涉嫌职务违法的被调查人，监察机关可以要求其就涉嫌违法行为作出陈述，必要时向被调查人出具书面通知。</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对涉嫌贪污贿赂、失职渎职等职务犯罪的被调查人，监察机关可以进行讯问，要求其如实供述涉嫌犯罪的情况。</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第二十一条　在调查过程中，监察机关可以询问证人等人员。</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第二十二条　被调查人涉嫌贪污贿赂、失职渎职等严重职务违法或者职务犯罪，监察机关已经掌握其部分违法犯罪事实及证据，仍有重要问题需要进一步调查，并有下列情形之一的，经监察机关依法审批，可以将其留置在特定场所：</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（一）涉及案情重大、复杂的；</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（二）可能逃跑、自杀的；</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（三）可能串供或者伪造、隐匿、毁灭证据的；</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（四）可能有其他妨碍调查行为的。</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对涉嫌行贿犯罪或者共同职务犯罪的涉案人员，监察机关可以依照前款规定采取留置措施。</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留置场所的设置、管理和监督依照国家有关规定执行。</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lastRenderedPageBreak/>
        <w:t>第二十三条　监察机关调查涉嫌贪污贿赂、失职渎职等严重职务违法或者职务犯罪，根据工作需要，可以依照规定查询、冻结涉案单位和个人的存款、汇款、债券、股票、基金份额等财产。有关单位和个人应当配合。</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冻结的财产经查明与案件无关的，应当在查明后三日内解除冻结，予以退还。</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第二十四条　监察机关可以对涉嫌职务犯罪的被调查人以及可能隐藏被调查人或者犯罪证据的人的身体、物品、住处和其他有关地方进行搜查。在搜查时，应当出示搜查证，并有被搜查人或者其家属等见证人在场。</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搜查女性身体，应当由女性工作人员进行。</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监察机关进行搜查时，可以根据工作需要提请公安机关配合。公安机关应当依法予以协助。</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第二十五条　监察机关在调查过程中，可以调取、查封、扣押用以证明被调查人涉嫌违法犯罪的财物、文件和电子数据等信息。采取调取、查封、扣押措施，应当收集原物原件，会同持有人或者保管人、见证人，当面逐一拍照、登记、编号，开列清单，由在场人员当场核对、签名，并将清单副本交财物、文件的持有人或者保管人。</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对调取、查封、扣押的财物、文件，监察机关应当设立专用账户、专门场所，确定专门人员妥善保管，严格履行交接、调取手续，定期对账核实，不得毁损或者用于其他目的。对价值不明物品应当及时鉴定，专门封存保管。</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查封、扣押的财物、文件经查明与案件无关的，应当在查明后三日内解除查封、扣押，予以退还。</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第二十六条　监察机关在调查过程中，可以直接或者指派、聘请具有专门知识、资格的人员在调查人员主持下进行勘验检查。勘验检查情况应当制作笔录，由参加勘验检查的人员和见证人签名或者盖章。</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第二十七条　监察机关在调查过程中，对于案件中的专门性问题，可以指派、聘请有专门知识的人进行鉴定。鉴定人进行鉴定后，应当出具鉴定意见，并且签名。</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第二十八条　监察机关调查涉嫌重大贪污贿赂等职务犯罪，根据需要，经过严格的批准手续，可以采取技术调查措施，按照规定交有关机关执行。</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批准决定应当明确采取技术调查措施的种类和适用对象，自签发之日起三个月以内有效；对于复杂、疑难案件，期限届满仍有必要继续采取技术调查措施的，经过批准，有效期可以延长，每次不得超过三个月。对于不需要继续采取技术调查措施的，应当及时解除。</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第二十九条　依法应当留置的被调查人如果在逃，监察机关可以决定在本行政区域内通缉，由公安机关发布通缉令，追捕归案。通缉范围超出本行政区域的，应当报请有权决定的上级监察机关决定。</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第三十条　监察机关为防止被调查人及相关人员逃匿境外，经省级以上监察机关批准，可以对被调查人及相关人员采取限制出境措施，由公安机关依法执行。对于不需要继续采取限制出境措施的，应当及时解除。</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第三十一条　涉嫌职务犯罪的被调查人主动认罪认罚，有下列情形之一的，监察机关经领导人员集体研究，并报上一级监察机关批准，可以在移送人民检察院时提出从宽处罚的建议：</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（一）自动投案，真诚悔罪悔过的；</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（二）积极配合调查工作，如实供述监察机关还未掌握的违法犯罪行为的；</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（三）积极退赃，减少损失的；</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（四）具有重大立功表现或者案件涉及国家重大利益等情形的。</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第三十二条　职务违法犯罪的涉案人员揭发有关被调查人职务违法犯罪行为，查证属实的，或者提供重要线索，有助于调查其他案件的，监察机关经领导人员集体研究，并报上一级监察机关批准，可以在移送人民检察院时提出从宽处罚的建议。</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第三十三条　监察机关依照本法规定收集的物证、书证、证人证言、被调查人供述和辩解、视听资料、电子数据等证据材料，在刑事诉讼中可以作为证据使用。</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监察机关在收集、固定、审查、运用证据时，应当与刑事审判关于证据的要求和标准相一致。</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以非法方法收集的证据应当依法予以排除，不得作为案件处置的依据。</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第三十四条　人民法院、人民检察院、公安机关、审计机关等国家机关在工作中发现公职人员涉嫌贪污贿赂、失职渎职等职务违法或者职务犯罪的问题线索，应当移送监察机关，由监察机关依法调查处置。</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lastRenderedPageBreak/>
        <w:t>被调查人既涉嫌严重职务违法或者职务犯罪，又涉嫌其他违法犯罪的，一般应当由监察机关为主调查，其他机关予以协助。</w:t>
      </w:r>
    </w:p>
    <w:p w:rsidR="009A704D" w:rsidRPr="009A704D" w:rsidRDefault="009A704D" w:rsidP="009A704D">
      <w:pPr>
        <w:widowControl/>
        <w:shd w:val="clear" w:color="auto" w:fill="FFFFFF"/>
        <w:spacing w:line="240" w:lineRule="atLeast"/>
        <w:jc w:val="center"/>
        <w:outlineLvl w:val="2"/>
        <w:rPr>
          <w:rFonts w:ascii="微软雅黑" w:eastAsia="微软雅黑" w:hAnsi="微软雅黑" w:cs="宋体"/>
          <w:color w:val="333333"/>
          <w:kern w:val="0"/>
          <w:sz w:val="22"/>
        </w:rPr>
      </w:pPr>
      <w:bookmarkStart w:id="12" w:name="1_5"/>
      <w:bookmarkStart w:id="13" w:name="sub22831342_1_5"/>
      <w:bookmarkStart w:id="14" w:name="第五章_监察程序"/>
      <w:bookmarkStart w:id="15" w:name="1-5"/>
      <w:bookmarkEnd w:id="12"/>
      <w:bookmarkEnd w:id="13"/>
      <w:bookmarkEnd w:id="14"/>
      <w:bookmarkEnd w:id="15"/>
      <w:r w:rsidRPr="009A704D">
        <w:rPr>
          <w:rFonts w:ascii="微软雅黑" w:eastAsia="微软雅黑" w:hAnsi="微软雅黑" w:cs="宋体" w:hint="eastAsia"/>
          <w:color w:val="333333"/>
          <w:kern w:val="0"/>
          <w:sz w:val="22"/>
        </w:rPr>
        <w:t>第五章　监察程序</w:t>
      </w:r>
    </w:p>
    <w:p w:rsidR="009A704D" w:rsidRPr="009A704D" w:rsidRDefault="009A704D" w:rsidP="009A704D">
      <w:pPr>
        <w:widowControl/>
        <w:shd w:val="clear" w:color="auto" w:fill="FFFFFF"/>
        <w:spacing w:line="288" w:lineRule="atLeast"/>
        <w:ind w:firstLine="480"/>
        <w:jc w:val="left"/>
        <w:rPr>
          <w:rFonts w:ascii="Arial" w:eastAsia="宋体" w:hAnsi="Arial" w:cs="Arial" w:hint="eastAsia"/>
          <w:color w:val="333333"/>
          <w:kern w:val="0"/>
          <w:sz w:val="17"/>
          <w:szCs w:val="17"/>
        </w:rPr>
      </w:pPr>
      <w:r w:rsidRPr="009A704D">
        <w:rPr>
          <w:rFonts w:ascii="Arial" w:eastAsia="宋体" w:hAnsi="Arial" w:cs="Arial"/>
          <w:color w:val="333333"/>
          <w:kern w:val="0"/>
          <w:sz w:val="17"/>
          <w:szCs w:val="17"/>
        </w:rPr>
        <w:t>第三十五条　监察机关对于报案或者举报，应当接受并按照有关规定处理。对于不属于本机关管辖的，应当移送主管机关处理。</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第三十六条　监察机关应当严格按照程序开展工作，建立问题线索处置、调查、审理各部门相互协调、相互制约的工作机制。</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监察机关应当加强对调查、处置工作全过程的监督管理，设立相应的工作部门履行线索管理、监督检查、督促办理、统计分析等管理协调职能。</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第三十七条　监察机关对监察对象的问题线索，应当按照有关规定提出处置意见，履行审批手续，进行分类办理。线索处置情况应当定期汇总、通报，定期检查、抽查。</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第三十八条　需要采取初步核实方式处置问题线索的，监察机关应当依法履行审批程序，成立核查组。初步核实工作结束后，核查组应当撰写初步核实情况报告，提出处理建议。承办部门应当提出分类处理意见。初步核实情况报告和分类处理意见报监察机关主要负责人审批。</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第三十九条　经过初步核实，对监察对象涉嫌职务违法犯罪，需要追究法律责任的，监察机关应当按照规定的权限和程序办理立案手续。</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监察机关主要负责人依法批准立案后，应当主持召开专题会议，研究确定调查方案，决定需要采取的调查措施。</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立案调查决定应当向被调查人宣布，并通报相关组织。涉嫌严重职务违法或者职务犯罪的，应当通知被调查人家属，并向社会公开发布。</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第四十条　监察机关对职务违法和职务犯罪案件，应当进行调查，收集被调查人有无违法犯罪以及情节轻重的证据，查明违法犯罪事实，形成相互印证、完整稳定的证据链。</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严禁以威胁、引诱、欺骗及其他非法方式收集证据，严禁侮辱、打骂、虐待、体罚或者变相体罚被调查人和涉案人员。</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第四十一条　调查人员采取讯问、询问、留置、搜查、调取、查封、扣押、勘验检查等调查措施，均应当依照规定出示证件，出具书面通知，由二人以上进行，形成笔录、报告等书面材料，并由相关人员签名、盖章。</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调查人员进行讯问以及搜查、查封、扣押等重要取证工作，应当对全过程进行录音录像，留存备查。</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第四十二条　调查人员应当严格执行调查方案，不得随意扩大调查范围、变更调查对象和事项。</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对调查过程中的重要事项，应当集体研究后按程序请示报告。</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第四十三条　监察机关采取留置措施，应当由监察机关领导人员集体研究决定。设区的市级以下监察机关采取留置措施，应当报上一级监察机关批准。省级监察机关采取留置措施，应当报国家监察委员会备案。</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留置时间不得超过三个月。在特殊情况下，可以延长一次，延长时间不得超过三个月。省级以下监察机关采取留置措施的，延长留置时间应当报上一级监察机关批准。监察机关发现采取留置措施不当的，应当及时解除。</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监察机关采取留置措施，可以根据工作需要提请公安机关配合。公安机关应当依法予以协助。</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第四十四条　对被调查人采取留置措施后，应当在二十四小时以内，通知被留置人员所在单位和家属，但有可能毁灭、伪造证据，干扰证人作证或者串供等有碍调查情形的除外。有碍调查的情形消失后，应当立即通知被留置人员所在单位和家属。</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监察机关应当保障被留置人员的饮食、休息和安全，提供医疗服务。讯问被留置人员应当合理安排讯问时间和时长，讯问笔录由被讯问人阅看后签名。</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被留置人员涉嫌犯罪移送司法机关后，被依法判处管制、拘役和有期徒刑的，留置一日折抵管制二日，折抵拘役、有期徒刑一日。</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第四十五条　监察机关根据监督、调查结果，依法作出如下处置：</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lastRenderedPageBreak/>
        <w:t>（一）对有职务违法行为但情节较轻的公职人员，按照管理权限，直接或者委托有关机关、人员，进行谈话提醒、批评教育、责令检查，或者予以诫勉；</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（二）对违法的公职人员依照法定程序作出警告、记过、记大过、降级、撤职、开除等政务处分决定；</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（三）对不履行或者不正确履行职责负有责任的领导人员，按照管理权限对其直接作出问责决定，或者向有权作出问责决定的机关提出问责建议；</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（四）对涉嫌职务犯罪的，监察机关经调查认为犯罪事实清楚，证据确实、充分的，制作起诉意见书，连同案卷材料、证据一并移送人民检察院依法审查、提起公诉；</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（五）对监察对象所在单位廉政建设和履行职责存在的问题等提出监察建议。</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监察机关经调查，对没有证据证明被调查人存在违法犯罪行为的，应当撤销案件，并通知被调查人所在单位。</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第四十六条　监察机关经调查，对违法取得的财物，依法予以没收、追缴或者责令退赔；对涉嫌犯罪取得的财物，应当随案移送人民检察院。</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第四十七条　对监察机关移送的案件，人民检察院依照《中华人民共和国刑事诉讼法》对被调查人采取强制措施。</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人民检察院经审查，认为犯罪事实已经查清，证据确实、充分，依法应当追究刑事责任的，应当作出起诉决定。</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人民检察院经审查，认为需要补充核实的，应当退回监察机关补充调查，必要时可以自行补充侦查。对于补充调查的案件，应当在一个月内补充调查完毕。补充调查以二次为限。</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人民检察院对于有《中华人民共和国刑事诉讼法》规定的不起诉的情形的，经上一级人民检察院批准，依法作出不起诉的决定。监察机关认为不起诉的决定有错误的，可以向上一级人民检察院提请复议。</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第四十八条　监察机关在调查贪污贿赂、失职渎职等职务犯罪案件过程中，被调查人逃匿或者死亡，有必要继续调查的，经省级以上监察机关批准，应当继续调查并作出结论。被调查人逃匿，在通缉一年后不能到案，或者死亡的，由监察机关提请人民检察院依照法定程序，向人民法院提出没收违法所得的申请。</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第四十九条　监察对象对监察机关作出的涉及本人的处理决定不服的，可以在收到处理决定之日起一个月内，向作出决定的监察机关申请复审，复审机关应当在一个月内作出复审决定；监察对象对复审决定仍不服的，可以在收到复审决定之日起一个月内，向上一级监察机关申请复核，复核机关应当在二个月内作出复核决定。复审、复核期间，不停止原处理决定的执行。复核机关经审查，认定处理决定有错误的，原处理机关应当及时予以纠正。</w:t>
      </w:r>
    </w:p>
    <w:p w:rsidR="009A704D" w:rsidRPr="009A704D" w:rsidRDefault="009A704D" w:rsidP="009A704D">
      <w:pPr>
        <w:widowControl/>
        <w:shd w:val="clear" w:color="auto" w:fill="FFFFFF"/>
        <w:spacing w:line="240" w:lineRule="atLeast"/>
        <w:jc w:val="center"/>
        <w:outlineLvl w:val="2"/>
        <w:rPr>
          <w:rFonts w:ascii="微软雅黑" w:eastAsia="微软雅黑" w:hAnsi="微软雅黑" w:cs="宋体"/>
          <w:color w:val="333333"/>
          <w:kern w:val="0"/>
          <w:sz w:val="22"/>
        </w:rPr>
      </w:pPr>
      <w:bookmarkStart w:id="16" w:name="1_6"/>
      <w:bookmarkStart w:id="17" w:name="sub22831342_1_6"/>
      <w:bookmarkStart w:id="18" w:name="第六章_反腐败国际合作"/>
      <w:bookmarkStart w:id="19" w:name="1-6"/>
      <w:bookmarkEnd w:id="16"/>
      <w:bookmarkEnd w:id="17"/>
      <w:bookmarkEnd w:id="18"/>
      <w:bookmarkEnd w:id="19"/>
      <w:r w:rsidRPr="009A704D">
        <w:rPr>
          <w:rFonts w:ascii="微软雅黑" w:eastAsia="微软雅黑" w:hAnsi="微软雅黑" w:cs="宋体" w:hint="eastAsia"/>
          <w:color w:val="333333"/>
          <w:kern w:val="0"/>
          <w:sz w:val="22"/>
        </w:rPr>
        <w:t>第六章　反腐败国际合作</w:t>
      </w:r>
    </w:p>
    <w:p w:rsidR="009A704D" w:rsidRPr="009A704D" w:rsidRDefault="009A704D" w:rsidP="009A704D">
      <w:pPr>
        <w:widowControl/>
        <w:shd w:val="clear" w:color="auto" w:fill="FFFFFF"/>
        <w:spacing w:line="288" w:lineRule="atLeast"/>
        <w:ind w:firstLine="480"/>
        <w:jc w:val="left"/>
        <w:rPr>
          <w:rFonts w:ascii="Arial" w:eastAsia="宋体" w:hAnsi="Arial" w:cs="Arial" w:hint="eastAsia"/>
          <w:color w:val="333333"/>
          <w:kern w:val="0"/>
          <w:sz w:val="17"/>
          <w:szCs w:val="17"/>
        </w:rPr>
      </w:pPr>
      <w:r w:rsidRPr="009A704D">
        <w:rPr>
          <w:rFonts w:ascii="Arial" w:eastAsia="宋体" w:hAnsi="Arial" w:cs="Arial"/>
          <w:color w:val="333333"/>
          <w:kern w:val="0"/>
          <w:sz w:val="17"/>
          <w:szCs w:val="17"/>
        </w:rPr>
        <w:t>第五十条　国家监察委员会统筹协调与其他国家、地区、国际组织开展的反腐败国际交流、合作，组织反腐败国际条约实施工作。</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第五十一条　国家监察委员会组织协调有关方面加强与有关国家、地区、国际组织在反腐败执法、引渡、司法协助、被判刑人的移管、资产追回和信息交流等领域的合作。</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第五十二条　国家监察委员会加强对反腐败国际追逃追赃和防逃工作的组织协调，督促有关单位做好相关工作：</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（一）对于重大贪污贿赂、失职渎职等职务犯罪案件，被调查人逃匿到国（境）外，掌握证据比较确凿的，通过开展境外追逃合作，追捕归案；</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（二）向赃款赃物所在国请求查询、冻结、扣押、没收、追缴、返还涉案资产；</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（三）查询、监控涉嫌职务犯罪的公职人员及其相关人员进出国（境）和跨境资金流动情况，在调查案件过程中设置防逃程序。</w:t>
      </w:r>
    </w:p>
    <w:p w:rsidR="009A704D" w:rsidRPr="009A704D" w:rsidRDefault="009A704D" w:rsidP="00045B79">
      <w:pPr>
        <w:widowControl/>
        <w:shd w:val="clear" w:color="auto" w:fill="FFFFFF"/>
        <w:spacing w:line="240" w:lineRule="atLeast"/>
        <w:jc w:val="center"/>
        <w:outlineLvl w:val="2"/>
        <w:rPr>
          <w:rFonts w:ascii="微软雅黑" w:eastAsia="微软雅黑" w:hAnsi="微软雅黑" w:cs="宋体"/>
          <w:color w:val="333333"/>
          <w:kern w:val="0"/>
          <w:sz w:val="22"/>
        </w:rPr>
      </w:pPr>
      <w:bookmarkStart w:id="20" w:name="1_7"/>
      <w:bookmarkStart w:id="21" w:name="sub22831342_1_7"/>
      <w:bookmarkStart w:id="22" w:name="第七章_对监察机关和监察人员的监督"/>
      <w:bookmarkStart w:id="23" w:name="1-7"/>
      <w:bookmarkEnd w:id="20"/>
      <w:bookmarkEnd w:id="21"/>
      <w:bookmarkEnd w:id="22"/>
      <w:bookmarkEnd w:id="23"/>
      <w:r w:rsidRPr="009A704D">
        <w:rPr>
          <w:rFonts w:ascii="微软雅黑" w:eastAsia="微软雅黑" w:hAnsi="微软雅黑" w:cs="宋体" w:hint="eastAsia"/>
          <w:color w:val="333333"/>
          <w:kern w:val="0"/>
          <w:sz w:val="22"/>
        </w:rPr>
        <w:t>第七章　对监察机关和监察人员的监督</w:t>
      </w:r>
    </w:p>
    <w:p w:rsidR="009A704D" w:rsidRPr="009A704D" w:rsidRDefault="009A704D" w:rsidP="009A704D">
      <w:pPr>
        <w:widowControl/>
        <w:shd w:val="clear" w:color="auto" w:fill="FFFFFF"/>
        <w:spacing w:line="288" w:lineRule="atLeast"/>
        <w:ind w:firstLine="480"/>
        <w:jc w:val="left"/>
        <w:rPr>
          <w:rFonts w:ascii="Arial" w:eastAsia="宋体" w:hAnsi="Arial" w:cs="Arial" w:hint="eastAsia"/>
          <w:color w:val="333333"/>
          <w:kern w:val="0"/>
          <w:sz w:val="17"/>
          <w:szCs w:val="17"/>
        </w:rPr>
      </w:pPr>
      <w:r w:rsidRPr="009A704D">
        <w:rPr>
          <w:rFonts w:ascii="Arial" w:eastAsia="宋体" w:hAnsi="Arial" w:cs="Arial"/>
          <w:color w:val="333333"/>
          <w:kern w:val="0"/>
          <w:sz w:val="17"/>
          <w:szCs w:val="17"/>
        </w:rPr>
        <w:t>第五十三条　各级监察委员会应当接受本级人民代表大会及其常务委员会的监督。</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lastRenderedPageBreak/>
        <w:t>各级人民代表大会常务委员会听取和审议本级监察委员会的专项工作报告，组织执法检查。</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县级以上各级人民代表大会及其常务委员会举行会议时，人民代表大会代表或者常务委员会组成人员可以依照法律规定的程序，就监察工作中的有关问题提出询问或者质询。</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第五十四条　监察机关应当依法公开监察工作信息，接受民主监督、社会监督、舆论监督。</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第五十五条　监察机关通过设立内部专门的监督机构等方式，加强对监察人员执行职务和遵守法律情况的监督，建设忠诚、干净、担当的监察队伍。</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第五十六条　监察人员必须模范遵守宪法和法律，忠于职守、秉公执法，清正廉洁、保守秘密；必须具有良好的政治素质，熟悉监察业务，具备运用法律、法规、政策和调查取证等能力，自觉接受监督。</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第五十七条　对于监察人员打听案情、过问案件、说情干预的，办理监察事项的监察人员应当及时报告。有关情况应当登记备案。</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发现办理监察事项的监察人员未经批准接触被调查人、涉案人员及其特定关系人，或者存在交往情形的，知情人应当及时报告。有关情况应当登记备案。</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第五十八条　办理监察事项的监察人员有下列情形之一的，应当自行回避，监察对象、检举人及其他有关人员也有权要求其回避：</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（一）是监察对象或者检举人的近亲属的；</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（二）担任过本案的证人的；</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（三）本人或者其近亲属与办理的监察事项有利害关系的；</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（四）有可能影响监察事项公正处理的其他情形的。</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第五十九条　监察机关涉密人员离岗离职后，应当遵守脱密期管理规定，严格履行保密义务，不得泄露相关秘密。</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监察人员辞职、退休三年内，不得从事与监察和司法工作相关联且可能发生利益冲突的职业。</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第六十条　监察机关及其工作人员有下列行为之一的，被调查人及其近亲属有权向该机关申诉：</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（一）留置法定期限届满，不予以解除的；</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（二）查封、扣押、冻结与案件无关的财物的；</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（三）应当解除查封、扣押、冻结措施而不解除的；</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（四）贪污、挪用、私分、调换以及违反规定使用查封、扣押、冻结的财物的；</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（五）其他违反法律法规、侵害被调查人合法权益的行为。</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受理申诉的监察机关应当在受理申诉之日起一个月内作出处理决定。申诉人对处理决定不服的，可以在收到处理决定之日起一个月内向上一级监察机关申请复查，上一级监察机关应当在收到复查申请之日起二个月内作出处理决定，情况属实的，及时予以纠正。</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第六十一条　对调查工作结束后发现立案依据不充分或者失实，案件处置出现重大失误，监察人员严重违法的，应当追究负有责任的领导人员和直接责任人员的责任。</w:t>
      </w:r>
    </w:p>
    <w:p w:rsidR="009A704D" w:rsidRPr="009A704D" w:rsidRDefault="009A704D" w:rsidP="009A704D">
      <w:pPr>
        <w:widowControl/>
        <w:shd w:val="clear" w:color="auto" w:fill="FFFFFF"/>
        <w:spacing w:line="240" w:lineRule="atLeast"/>
        <w:jc w:val="center"/>
        <w:outlineLvl w:val="2"/>
        <w:rPr>
          <w:rFonts w:ascii="微软雅黑" w:eastAsia="微软雅黑" w:hAnsi="微软雅黑" w:cs="宋体"/>
          <w:color w:val="333333"/>
          <w:kern w:val="0"/>
          <w:sz w:val="22"/>
        </w:rPr>
      </w:pPr>
      <w:bookmarkStart w:id="24" w:name="1_8"/>
      <w:bookmarkStart w:id="25" w:name="sub22831342_1_8"/>
      <w:bookmarkStart w:id="26" w:name="第八章_法律责任"/>
      <w:bookmarkStart w:id="27" w:name="1-8"/>
      <w:bookmarkEnd w:id="24"/>
      <w:bookmarkEnd w:id="25"/>
      <w:bookmarkEnd w:id="26"/>
      <w:bookmarkEnd w:id="27"/>
      <w:r w:rsidRPr="009A704D">
        <w:rPr>
          <w:rFonts w:ascii="微软雅黑" w:eastAsia="微软雅黑" w:hAnsi="微软雅黑" w:cs="宋体" w:hint="eastAsia"/>
          <w:color w:val="333333"/>
          <w:kern w:val="0"/>
          <w:sz w:val="22"/>
        </w:rPr>
        <w:t>第八章　法律责任</w:t>
      </w:r>
    </w:p>
    <w:p w:rsidR="009A704D" w:rsidRPr="009A704D" w:rsidRDefault="009A704D" w:rsidP="009A704D">
      <w:pPr>
        <w:widowControl/>
        <w:shd w:val="clear" w:color="auto" w:fill="FFFFFF"/>
        <w:spacing w:line="288" w:lineRule="atLeast"/>
        <w:ind w:firstLine="480"/>
        <w:jc w:val="left"/>
        <w:rPr>
          <w:rFonts w:ascii="Arial" w:eastAsia="宋体" w:hAnsi="Arial" w:cs="Arial" w:hint="eastAsia"/>
          <w:color w:val="333333"/>
          <w:kern w:val="0"/>
          <w:sz w:val="17"/>
          <w:szCs w:val="17"/>
        </w:rPr>
      </w:pPr>
      <w:r w:rsidRPr="009A704D">
        <w:rPr>
          <w:rFonts w:ascii="Arial" w:eastAsia="宋体" w:hAnsi="Arial" w:cs="Arial"/>
          <w:color w:val="333333"/>
          <w:kern w:val="0"/>
          <w:sz w:val="17"/>
          <w:szCs w:val="17"/>
        </w:rPr>
        <w:t>第六十二条　有关单位拒不执行监察机关作出的处理决定，或者无正当理由拒不采纳监察建议的，由其主管部门、上级机关责令改正，对单位给予通报批评；对负有责任的领导人员和直接责任人员依法给予处理。</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第六十三条　有关人员违反本法规定，有下列行为之一的，由其所在单位、主管部门、上级机关或者监察机关责令改正，依法给予处理：</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（一）不按要求提供有关材料，拒绝、阻碍调查措施实施等拒不配合监察机关调查的；</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（二）提供虚假情况，掩盖事实真相的；</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（三）串供或者伪造、隐匿、毁灭证据的；</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（四）阻止他人揭发检举、提供证据的；</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（五）其他违反本法规定的行为，情节严重的。</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lastRenderedPageBreak/>
        <w:t>第六十四条　监察对象对控告人、检举人、证人或者监察人员进行报复陷害的；控告人、检举人、证人捏造事实诬告陷害监察对象的，依法给予处理。</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第六十五条　监察机关及其工作人员有下列行为之一的，对负有责任的领导人员和直接责任人员依法给予处理：</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（一）未经批准、授权处置问题线索，发现重大案情隐瞒不报，或者私自留存、处理涉案材料的；</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（二）利用职权或者职务上的影响干预调查工作、以案谋私的；</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（三）违法窃取、泄露调查工作信息，或者泄露举报事项、举报受理情况以及举报人信息的；</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（四）对被调查人或者涉案人员逼供、诱供，或者侮辱、打骂、虐待、体罚或者变相体罚的；</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（五）违反规定处置查封、扣押、冻结的财物的；</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（六）违反规定发生办案安全事故，或者发生安全事故后隐瞒不报、报告失实、处置不当的；</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（七）违反规定采取留置措施的；</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（八）违反规定限制他人出境，或者不按规定解除出境限制的；</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（九）其他滥用职权、玩忽职守、徇私舞弊的行为。</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第六十六条　违反本法规定，构成犯罪的，依法追究刑事责任。</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第六十七条　监察机关及其工作人员行使职权，侵犯公民、法人和其他组织的合法权益造成损害的，依法给予国家赔偿。</w:t>
      </w:r>
    </w:p>
    <w:p w:rsidR="009A704D" w:rsidRPr="009A704D" w:rsidRDefault="009A704D" w:rsidP="009A704D">
      <w:pPr>
        <w:widowControl/>
        <w:shd w:val="clear" w:color="auto" w:fill="FFFFFF"/>
        <w:spacing w:line="240" w:lineRule="atLeast"/>
        <w:jc w:val="center"/>
        <w:outlineLvl w:val="2"/>
        <w:rPr>
          <w:rFonts w:ascii="微软雅黑" w:eastAsia="微软雅黑" w:hAnsi="微软雅黑" w:cs="宋体"/>
          <w:color w:val="333333"/>
          <w:kern w:val="0"/>
          <w:sz w:val="22"/>
        </w:rPr>
      </w:pPr>
      <w:bookmarkStart w:id="28" w:name="1_9"/>
      <w:bookmarkStart w:id="29" w:name="sub22831342_1_9"/>
      <w:bookmarkStart w:id="30" w:name="第九章_附_则"/>
      <w:bookmarkStart w:id="31" w:name="1-9"/>
      <w:bookmarkEnd w:id="28"/>
      <w:bookmarkEnd w:id="29"/>
      <w:bookmarkEnd w:id="30"/>
      <w:bookmarkEnd w:id="31"/>
      <w:r w:rsidRPr="009A704D">
        <w:rPr>
          <w:rFonts w:ascii="微软雅黑" w:eastAsia="微软雅黑" w:hAnsi="微软雅黑" w:cs="宋体" w:hint="eastAsia"/>
          <w:color w:val="333333"/>
          <w:kern w:val="0"/>
          <w:sz w:val="22"/>
        </w:rPr>
        <w:t>第九章　附　则</w:t>
      </w:r>
    </w:p>
    <w:p w:rsidR="009A704D" w:rsidRPr="009A704D" w:rsidRDefault="009A704D" w:rsidP="009A704D">
      <w:pPr>
        <w:widowControl/>
        <w:shd w:val="clear" w:color="auto" w:fill="FFFFFF"/>
        <w:spacing w:line="288" w:lineRule="atLeast"/>
        <w:ind w:firstLine="480"/>
        <w:jc w:val="left"/>
        <w:rPr>
          <w:rFonts w:ascii="Arial" w:eastAsia="宋体" w:hAnsi="Arial" w:cs="Arial" w:hint="eastAsia"/>
          <w:color w:val="333333"/>
          <w:kern w:val="0"/>
          <w:sz w:val="17"/>
          <w:szCs w:val="17"/>
        </w:rPr>
      </w:pPr>
      <w:r w:rsidRPr="009A704D">
        <w:rPr>
          <w:rFonts w:ascii="Arial" w:eastAsia="宋体" w:hAnsi="Arial" w:cs="Arial"/>
          <w:color w:val="333333"/>
          <w:kern w:val="0"/>
          <w:sz w:val="17"/>
          <w:szCs w:val="17"/>
        </w:rPr>
        <w:t>第六十八条　中国人民解放军和中国人民武装警察部队开展监察工作，由中央军事委员会根据本法制定具体规定。</w:t>
      </w:r>
    </w:p>
    <w:p w:rsidR="009A704D" w:rsidRPr="009A704D" w:rsidRDefault="009A704D" w:rsidP="009A704D">
      <w:pPr>
        <w:widowControl/>
        <w:shd w:val="clear" w:color="auto" w:fill="FFFFFF"/>
        <w:spacing w:line="288" w:lineRule="atLeast"/>
        <w:ind w:firstLine="480"/>
        <w:jc w:val="left"/>
        <w:rPr>
          <w:rFonts w:ascii="Arial" w:eastAsia="宋体" w:hAnsi="Arial" w:cs="Arial"/>
          <w:color w:val="333333"/>
          <w:kern w:val="0"/>
          <w:sz w:val="17"/>
          <w:szCs w:val="17"/>
        </w:rPr>
      </w:pPr>
      <w:r w:rsidRPr="009A704D">
        <w:rPr>
          <w:rFonts w:ascii="Arial" w:eastAsia="宋体" w:hAnsi="Arial" w:cs="Arial"/>
          <w:color w:val="333333"/>
          <w:kern w:val="0"/>
          <w:sz w:val="17"/>
          <w:szCs w:val="17"/>
        </w:rPr>
        <w:t>第六十九条　本法自公布之日起施行。《中华人民共和国行政监察法》同时废止。</w:t>
      </w:r>
    </w:p>
    <w:p w:rsidR="008F323D" w:rsidRPr="009A704D" w:rsidRDefault="008F323D">
      <w:pPr>
        <w:ind w:firstLine="420"/>
      </w:pPr>
    </w:p>
    <w:sectPr w:rsidR="008F323D" w:rsidRPr="009A704D" w:rsidSect="008B5F7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177" w:rsidRDefault="00E11177" w:rsidP="008F323D">
      <w:r>
        <w:separator/>
      </w:r>
    </w:p>
  </w:endnote>
  <w:endnote w:type="continuationSeparator" w:id="0">
    <w:p w:rsidR="00E11177" w:rsidRDefault="00E11177" w:rsidP="008F32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177" w:rsidRDefault="00E11177" w:rsidP="008F323D">
      <w:r>
        <w:separator/>
      </w:r>
    </w:p>
  </w:footnote>
  <w:footnote w:type="continuationSeparator" w:id="0">
    <w:p w:rsidR="00E11177" w:rsidRDefault="00E11177" w:rsidP="008F32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3626C"/>
    <w:rsid w:val="00045B79"/>
    <w:rsid w:val="000E0399"/>
    <w:rsid w:val="004C4C24"/>
    <w:rsid w:val="008B5F7C"/>
    <w:rsid w:val="008F323D"/>
    <w:rsid w:val="009A704D"/>
    <w:rsid w:val="00A076FC"/>
    <w:rsid w:val="00A3626C"/>
    <w:rsid w:val="00E11177"/>
    <w:rsid w:val="00F96E90"/>
    <w:rsid w:val="5CE915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F7C"/>
    <w:pPr>
      <w:widowControl w:val="0"/>
      <w:jc w:val="both"/>
    </w:pPr>
    <w:rPr>
      <w:kern w:val="2"/>
      <w:sz w:val="21"/>
      <w:szCs w:val="22"/>
    </w:rPr>
  </w:style>
  <w:style w:type="paragraph" w:styleId="3">
    <w:name w:val="heading 3"/>
    <w:basedOn w:val="a"/>
    <w:link w:val="3Char"/>
    <w:uiPriority w:val="9"/>
    <w:qFormat/>
    <w:rsid w:val="009A704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F32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F323D"/>
    <w:rPr>
      <w:kern w:val="2"/>
      <w:sz w:val="18"/>
      <w:szCs w:val="18"/>
    </w:rPr>
  </w:style>
  <w:style w:type="paragraph" w:styleId="a4">
    <w:name w:val="footer"/>
    <w:basedOn w:val="a"/>
    <w:link w:val="Char0"/>
    <w:uiPriority w:val="99"/>
    <w:semiHidden/>
    <w:unhideWhenUsed/>
    <w:rsid w:val="008F323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F323D"/>
    <w:rPr>
      <w:kern w:val="2"/>
      <w:sz w:val="18"/>
      <w:szCs w:val="18"/>
    </w:rPr>
  </w:style>
  <w:style w:type="paragraph" w:styleId="a5">
    <w:name w:val="Date"/>
    <w:basedOn w:val="a"/>
    <w:next w:val="a"/>
    <w:link w:val="Char1"/>
    <w:uiPriority w:val="99"/>
    <w:semiHidden/>
    <w:unhideWhenUsed/>
    <w:rsid w:val="008F323D"/>
    <w:pPr>
      <w:ind w:leftChars="2500" w:left="100"/>
    </w:pPr>
  </w:style>
  <w:style w:type="character" w:customStyle="1" w:styleId="Char1">
    <w:name w:val="日期 Char"/>
    <w:basedOn w:val="a0"/>
    <w:link w:val="a5"/>
    <w:uiPriority w:val="99"/>
    <w:semiHidden/>
    <w:rsid w:val="008F323D"/>
    <w:rPr>
      <w:kern w:val="2"/>
      <w:sz w:val="21"/>
      <w:szCs w:val="22"/>
    </w:rPr>
  </w:style>
  <w:style w:type="character" w:customStyle="1" w:styleId="3Char">
    <w:name w:val="标题 3 Char"/>
    <w:basedOn w:val="a0"/>
    <w:link w:val="3"/>
    <w:uiPriority w:val="9"/>
    <w:rsid w:val="009A704D"/>
    <w:rPr>
      <w:rFonts w:ascii="宋体" w:eastAsia="宋体" w:hAnsi="宋体" w:cs="宋体"/>
      <w:b/>
      <w:bCs/>
      <w:sz w:val="27"/>
      <w:szCs w:val="27"/>
    </w:rPr>
  </w:style>
</w:styles>
</file>

<file path=word/webSettings.xml><?xml version="1.0" encoding="utf-8"?>
<w:webSettings xmlns:r="http://schemas.openxmlformats.org/officeDocument/2006/relationships" xmlns:w="http://schemas.openxmlformats.org/wordprocessingml/2006/main">
  <w:divs>
    <w:div w:id="480465750">
      <w:bodyDiv w:val="1"/>
      <w:marLeft w:val="0"/>
      <w:marRight w:val="0"/>
      <w:marTop w:val="0"/>
      <w:marBottom w:val="0"/>
      <w:divBdr>
        <w:top w:val="none" w:sz="0" w:space="0" w:color="auto"/>
        <w:left w:val="none" w:sz="0" w:space="0" w:color="auto"/>
        <w:bottom w:val="none" w:sz="0" w:space="0" w:color="auto"/>
        <w:right w:val="none" w:sz="0" w:space="0" w:color="auto"/>
      </w:divBdr>
      <w:divsChild>
        <w:div w:id="633102278">
          <w:marLeft w:val="0"/>
          <w:marRight w:val="0"/>
          <w:marTop w:val="240"/>
          <w:marBottom w:val="144"/>
          <w:divBdr>
            <w:top w:val="none" w:sz="0" w:space="0" w:color="auto"/>
            <w:left w:val="none" w:sz="0" w:space="0" w:color="auto"/>
            <w:bottom w:val="none" w:sz="0" w:space="0" w:color="auto"/>
            <w:right w:val="none" w:sz="0" w:space="0" w:color="auto"/>
          </w:divBdr>
        </w:div>
        <w:div w:id="1257177506">
          <w:marLeft w:val="0"/>
          <w:marRight w:val="0"/>
          <w:marTop w:val="0"/>
          <w:marBottom w:val="180"/>
          <w:divBdr>
            <w:top w:val="none" w:sz="0" w:space="0" w:color="auto"/>
            <w:left w:val="none" w:sz="0" w:space="0" w:color="auto"/>
            <w:bottom w:val="none" w:sz="0" w:space="0" w:color="auto"/>
            <w:right w:val="none" w:sz="0" w:space="0" w:color="auto"/>
          </w:divBdr>
        </w:div>
        <w:div w:id="422340992">
          <w:marLeft w:val="0"/>
          <w:marRight w:val="0"/>
          <w:marTop w:val="0"/>
          <w:marBottom w:val="180"/>
          <w:divBdr>
            <w:top w:val="none" w:sz="0" w:space="0" w:color="auto"/>
            <w:left w:val="none" w:sz="0" w:space="0" w:color="auto"/>
            <w:bottom w:val="none" w:sz="0" w:space="0" w:color="auto"/>
            <w:right w:val="none" w:sz="0" w:space="0" w:color="auto"/>
          </w:divBdr>
        </w:div>
        <w:div w:id="1932546242">
          <w:marLeft w:val="0"/>
          <w:marRight w:val="0"/>
          <w:marTop w:val="0"/>
          <w:marBottom w:val="180"/>
          <w:divBdr>
            <w:top w:val="none" w:sz="0" w:space="0" w:color="auto"/>
            <w:left w:val="none" w:sz="0" w:space="0" w:color="auto"/>
            <w:bottom w:val="none" w:sz="0" w:space="0" w:color="auto"/>
            <w:right w:val="none" w:sz="0" w:space="0" w:color="auto"/>
          </w:divBdr>
        </w:div>
        <w:div w:id="895315245">
          <w:marLeft w:val="0"/>
          <w:marRight w:val="0"/>
          <w:marTop w:val="0"/>
          <w:marBottom w:val="180"/>
          <w:divBdr>
            <w:top w:val="none" w:sz="0" w:space="0" w:color="auto"/>
            <w:left w:val="none" w:sz="0" w:space="0" w:color="auto"/>
            <w:bottom w:val="none" w:sz="0" w:space="0" w:color="auto"/>
            <w:right w:val="none" w:sz="0" w:space="0" w:color="auto"/>
          </w:divBdr>
        </w:div>
        <w:div w:id="56973491">
          <w:marLeft w:val="0"/>
          <w:marRight w:val="0"/>
          <w:marTop w:val="0"/>
          <w:marBottom w:val="180"/>
          <w:divBdr>
            <w:top w:val="none" w:sz="0" w:space="0" w:color="auto"/>
            <w:left w:val="none" w:sz="0" w:space="0" w:color="auto"/>
            <w:bottom w:val="none" w:sz="0" w:space="0" w:color="auto"/>
            <w:right w:val="none" w:sz="0" w:space="0" w:color="auto"/>
          </w:divBdr>
        </w:div>
        <w:div w:id="1956717471">
          <w:marLeft w:val="0"/>
          <w:marRight w:val="0"/>
          <w:marTop w:val="0"/>
          <w:marBottom w:val="180"/>
          <w:divBdr>
            <w:top w:val="none" w:sz="0" w:space="0" w:color="auto"/>
            <w:left w:val="none" w:sz="0" w:space="0" w:color="auto"/>
            <w:bottom w:val="none" w:sz="0" w:space="0" w:color="auto"/>
            <w:right w:val="none" w:sz="0" w:space="0" w:color="auto"/>
          </w:divBdr>
        </w:div>
        <w:div w:id="693731296">
          <w:marLeft w:val="0"/>
          <w:marRight w:val="0"/>
          <w:marTop w:val="0"/>
          <w:marBottom w:val="180"/>
          <w:divBdr>
            <w:top w:val="none" w:sz="0" w:space="0" w:color="auto"/>
            <w:left w:val="none" w:sz="0" w:space="0" w:color="auto"/>
            <w:bottom w:val="none" w:sz="0" w:space="0" w:color="auto"/>
            <w:right w:val="none" w:sz="0" w:space="0" w:color="auto"/>
          </w:divBdr>
        </w:div>
        <w:div w:id="1474324345">
          <w:marLeft w:val="0"/>
          <w:marRight w:val="0"/>
          <w:marTop w:val="0"/>
          <w:marBottom w:val="180"/>
          <w:divBdr>
            <w:top w:val="none" w:sz="0" w:space="0" w:color="auto"/>
            <w:left w:val="none" w:sz="0" w:space="0" w:color="auto"/>
            <w:bottom w:val="none" w:sz="0" w:space="0" w:color="auto"/>
            <w:right w:val="none" w:sz="0" w:space="0" w:color="auto"/>
          </w:divBdr>
        </w:div>
        <w:div w:id="731317885">
          <w:marLeft w:val="0"/>
          <w:marRight w:val="0"/>
          <w:marTop w:val="240"/>
          <w:marBottom w:val="144"/>
          <w:divBdr>
            <w:top w:val="none" w:sz="0" w:space="0" w:color="auto"/>
            <w:left w:val="none" w:sz="0" w:space="0" w:color="auto"/>
            <w:bottom w:val="none" w:sz="0" w:space="0" w:color="auto"/>
            <w:right w:val="none" w:sz="0" w:space="0" w:color="auto"/>
          </w:divBdr>
        </w:div>
        <w:div w:id="1764956838">
          <w:marLeft w:val="0"/>
          <w:marRight w:val="0"/>
          <w:marTop w:val="0"/>
          <w:marBottom w:val="180"/>
          <w:divBdr>
            <w:top w:val="none" w:sz="0" w:space="0" w:color="auto"/>
            <w:left w:val="none" w:sz="0" w:space="0" w:color="auto"/>
            <w:bottom w:val="none" w:sz="0" w:space="0" w:color="auto"/>
            <w:right w:val="none" w:sz="0" w:space="0" w:color="auto"/>
          </w:divBdr>
        </w:div>
        <w:div w:id="1851679793">
          <w:marLeft w:val="0"/>
          <w:marRight w:val="0"/>
          <w:marTop w:val="0"/>
          <w:marBottom w:val="180"/>
          <w:divBdr>
            <w:top w:val="none" w:sz="0" w:space="0" w:color="auto"/>
            <w:left w:val="none" w:sz="0" w:space="0" w:color="auto"/>
            <w:bottom w:val="none" w:sz="0" w:space="0" w:color="auto"/>
            <w:right w:val="none" w:sz="0" w:space="0" w:color="auto"/>
          </w:divBdr>
        </w:div>
        <w:div w:id="1646163196">
          <w:marLeft w:val="0"/>
          <w:marRight w:val="0"/>
          <w:marTop w:val="0"/>
          <w:marBottom w:val="180"/>
          <w:divBdr>
            <w:top w:val="none" w:sz="0" w:space="0" w:color="auto"/>
            <w:left w:val="none" w:sz="0" w:space="0" w:color="auto"/>
            <w:bottom w:val="none" w:sz="0" w:space="0" w:color="auto"/>
            <w:right w:val="none" w:sz="0" w:space="0" w:color="auto"/>
          </w:divBdr>
        </w:div>
        <w:div w:id="519508686">
          <w:marLeft w:val="0"/>
          <w:marRight w:val="0"/>
          <w:marTop w:val="0"/>
          <w:marBottom w:val="180"/>
          <w:divBdr>
            <w:top w:val="none" w:sz="0" w:space="0" w:color="auto"/>
            <w:left w:val="none" w:sz="0" w:space="0" w:color="auto"/>
            <w:bottom w:val="none" w:sz="0" w:space="0" w:color="auto"/>
            <w:right w:val="none" w:sz="0" w:space="0" w:color="auto"/>
          </w:divBdr>
        </w:div>
        <w:div w:id="100078611">
          <w:marLeft w:val="0"/>
          <w:marRight w:val="0"/>
          <w:marTop w:val="0"/>
          <w:marBottom w:val="180"/>
          <w:divBdr>
            <w:top w:val="none" w:sz="0" w:space="0" w:color="auto"/>
            <w:left w:val="none" w:sz="0" w:space="0" w:color="auto"/>
            <w:bottom w:val="none" w:sz="0" w:space="0" w:color="auto"/>
            <w:right w:val="none" w:sz="0" w:space="0" w:color="auto"/>
          </w:divBdr>
        </w:div>
        <w:div w:id="1019502618">
          <w:marLeft w:val="0"/>
          <w:marRight w:val="0"/>
          <w:marTop w:val="0"/>
          <w:marBottom w:val="180"/>
          <w:divBdr>
            <w:top w:val="none" w:sz="0" w:space="0" w:color="auto"/>
            <w:left w:val="none" w:sz="0" w:space="0" w:color="auto"/>
            <w:bottom w:val="none" w:sz="0" w:space="0" w:color="auto"/>
            <w:right w:val="none" w:sz="0" w:space="0" w:color="auto"/>
          </w:divBdr>
        </w:div>
        <w:div w:id="1714579519">
          <w:marLeft w:val="0"/>
          <w:marRight w:val="0"/>
          <w:marTop w:val="0"/>
          <w:marBottom w:val="180"/>
          <w:divBdr>
            <w:top w:val="none" w:sz="0" w:space="0" w:color="auto"/>
            <w:left w:val="none" w:sz="0" w:space="0" w:color="auto"/>
            <w:bottom w:val="none" w:sz="0" w:space="0" w:color="auto"/>
            <w:right w:val="none" w:sz="0" w:space="0" w:color="auto"/>
          </w:divBdr>
        </w:div>
        <w:div w:id="1623657783">
          <w:marLeft w:val="0"/>
          <w:marRight w:val="0"/>
          <w:marTop w:val="0"/>
          <w:marBottom w:val="180"/>
          <w:divBdr>
            <w:top w:val="none" w:sz="0" w:space="0" w:color="auto"/>
            <w:left w:val="none" w:sz="0" w:space="0" w:color="auto"/>
            <w:bottom w:val="none" w:sz="0" w:space="0" w:color="auto"/>
            <w:right w:val="none" w:sz="0" w:space="0" w:color="auto"/>
          </w:divBdr>
        </w:div>
        <w:div w:id="313875243">
          <w:marLeft w:val="0"/>
          <w:marRight w:val="0"/>
          <w:marTop w:val="0"/>
          <w:marBottom w:val="180"/>
          <w:divBdr>
            <w:top w:val="none" w:sz="0" w:space="0" w:color="auto"/>
            <w:left w:val="none" w:sz="0" w:space="0" w:color="auto"/>
            <w:bottom w:val="none" w:sz="0" w:space="0" w:color="auto"/>
            <w:right w:val="none" w:sz="0" w:space="0" w:color="auto"/>
          </w:divBdr>
        </w:div>
        <w:div w:id="711659808">
          <w:marLeft w:val="0"/>
          <w:marRight w:val="0"/>
          <w:marTop w:val="0"/>
          <w:marBottom w:val="180"/>
          <w:divBdr>
            <w:top w:val="none" w:sz="0" w:space="0" w:color="auto"/>
            <w:left w:val="none" w:sz="0" w:space="0" w:color="auto"/>
            <w:bottom w:val="none" w:sz="0" w:space="0" w:color="auto"/>
            <w:right w:val="none" w:sz="0" w:space="0" w:color="auto"/>
          </w:divBdr>
        </w:div>
        <w:div w:id="1938101623">
          <w:marLeft w:val="0"/>
          <w:marRight w:val="0"/>
          <w:marTop w:val="0"/>
          <w:marBottom w:val="180"/>
          <w:divBdr>
            <w:top w:val="none" w:sz="0" w:space="0" w:color="auto"/>
            <w:left w:val="none" w:sz="0" w:space="0" w:color="auto"/>
            <w:bottom w:val="none" w:sz="0" w:space="0" w:color="auto"/>
            <w:right w:val="none" w:sz="0" w:space="0" w:color="auto"/>
          </w:divBdr>
        </w:div>
        <w:div w:id="143551535">
          <w:marLeft w:val="0"/>
          <w:marRight w:val="0"/>
          <w:marTop w:val="0"/>
          <w:marBottom w:val="180"/>
          <w:divBdr>
            <w:top w:val="none" w:sz="0" w:space="0" w:color="auto"/>
            <w:left w:val="none" w:sz="0" w:space="0" w:color="auto"/>
            <w:bottom w:val="none" w:sz="0" w:space="0" w:color="auto"/>
            <w:right w:val="none" w:sz="0" w:space="0" w:color="auto"/>
          </w:divBdr>
        </w:div>
        <w:div w:id="1953240886">
          <w:marLeft w:val="0"/>
          <w:marRight w:val="0"/>
          <w:marTop w:val="0"/>
          <w:marBottom w:val="180"/>
          <w:divBdr>
            <w:top w:val="none" w:sz="0" w:space="0" w:color="auto"/>
            <w:left w:val="none" w:sz="0" w:space="0" w:color="auto"/>
            <w:bottom w:val="none" w:sz="0" w:space="0" w:color="auto"/>
            <w:right w:val="none" w:sz="0" w:space="0" w:color="auto"/>
          </w:divBdr>
        </w:div>
        <w:div w:id="2029133557">
          <w:marLeft w:val="0"/>
          <w:marRight w:val="0"/>
          <w:marTop w:val="0"/>
          <w:marBottom w:val="180"/>
          <w:divBdr>
            <w:top w:val="none" w:sz="0" w:space="0" w:color="auto"/>
            <w:left w:val="none" w:sz="0" w:space="0" w:color="auto"/>
            <w:bottom w:val="none" w:sz="0" w:space="0" w:color="auto"/>
            <w:right w:val="none" w:sz="0" w:space="0" w:color="auto"/>
          </w:divBdr>
        </w:div>
        <w:div w:id="598562917">
          <w:marLeft w:val="0"/>
          <w:marRight w:val="0"/>
          <w:marTop w:val="0"/>
          <w:marBottom w:val="180"/>
          <w:divBdr>
            <w:top w:val="none" w:sz="0" w:space="0" w:color="auto"/>
            <w:left w:val="none" w:sz="0" w:space="0" w:color="auto"/>
            <w:bottom w:val="none" w:sz="0" w:space="0" w:color="auto"/>
            <w:right w:val="none" w:sz="0" w:space="0" w:color="auto"/>
          </w:divBdr>
        </w:div>
        <w:div w:id="890919978">
          <w:marLeft w:val="0"/>
          <w:marRight w:val="0"/>
          <w:marTop w:val="0"/>
          <w:marBottom w:val="180"/>
          <w:divBdr>
            <w:top w:val="none" w:sz="0" w:space="0" w:color="auto"/>
            <w:left w:val="none" w:sz="0" w:space="0" w:color="auto"/>
            <w:bottom w:val="none" w:sz="0" w:space="0" w:color="auto"/>
            <w:right w:val="none" w:sz="0" w:space="0" w:color="auto"/>
          </w:divBdr>
        </w:div>
        <w:div w:id="1526480815">
          <w:marLeft w:val="0"/>
          <w:marRight w:val="0"/>
          <w:marTop w:val="0"/>
          <w:marBottom w:val="180"/>
          <w:divBdr>
            <w:top w:val="none" w:sz="0" w:space="0" w:color="auto"/>
            <w:left w:val="none" w:sz="0" w:space="0" w:color="auto"/>
            <w:bottom w:val="none" w:sz="0" w:space="0" w:color="auto"/>
            <w:right w:val="none" w:sz="0" w:space="0" w:color="auto"/>
          </w:divBdr>
        </w:div>
        <w:div w:id="649359342">
          <w:marLeft w:val="0"/>
          <w:marRight w:val="0"/>
          <w:marTop w:val="0"/>
          <w:marBottom w:val="180"/>
          <w:divBdr>
            <w:top w:val="none" w:sz="0" w:space="0" w:color="auto"/>
            <w:left w:val="none" w:sz="0" w:space="0" w:color="auto"/>
            <w:bottom w:val="none" w:sz="0" w:space="0" w:color="auto"/>
            <w:right w:val="none" w:sz="0" w:space="0" w:color="auto"/>
          </w:divBdr>
        </w:div>
        <w:div w:id="583496703">
          <w:marLeft w:val="0"/>
          <w:marRight w:val="0"/>
          <w:marTop w:val="0"/>
          <w:marBottom w:val="180"/>
          <w:divBdr>
            <w:top w:val="none" w:sz="0" w:space="0" w:color="auto"/>
            <w:left w:val="none" w:sz="0" w:space="0" w:color="auto"/>
            <w:bottom w:val="none" w:sz="0" w:space="0" w:color="auto"/>
            <w:right w:val="none" w:sz="0" w:space="0" w:color="auto"/>
          </w:divBdr>
        </w:div>
        <w:div w:id="857236455">
          <w:marLeft w:val="0"/>
          <w:marRight w:val="0"/>
          <w:marTop w:val="240"/>
          <w:marBottom w:val="144"/>
          <w:divBdr>
            <w:top w:val="none" w:sz="0" w:space="0" w:color="auto"/>
            <w:left w:val="none" w:sz="0" w:space="0" w:color="auto"/>
            <w:bottom w:val="none" w:sz="0" w:space="0" w:color="auto"/>
            <w:right w:val="none" w:sz="0" w:space="0" w:color="auto"/>
          </w:divBdr>
        </w:div>
        <w:div w:id="907418708">
          <w:marLeft w:val="0"/>
          <w:marRight w:val="0"/>
          <w:marTop w:val="0"/>
          <w:marBottom w:val="180"/>
          <w:divBdr>
            <w:top w:val="none" w:sz="0" w:space="0" w:color="auto"/>
            <w:left w:val="none" w:sz="0" w:space="0" w:color="auto"/>
            <w:bottom w:val="none" w:sz="0" w:space="0" w:color="auto"/>
            <w:right w:val="none" w:sz="0" w:space="0" w:color="auto"/>
          </w:divBdr>
        </w:div>
        <w:div w:id="1107428868">
          <w:marLeft w:val="0"/>
          <w:marRight w:val="0"/>
          <w:marTop w:val="0"/>
          <w:marBottom w:val="180"/>
          <w:divBdr>
            <w:top w:val="none" w:sz="0" w:space="0" w:color="auto"/>
            <w:left w:val="none" w:sz="0" w:space="0" w:color="auto"/>
            <w:bottom w:val="none" w:sz="0" w:space="0" w:color="auto"/>
            <w:right w:val="none" w:sz="0" w:space="0" w:color="auto"/>
          </w:divBdr>
        </w:div>
        <w:div w:id="1172798825">
          <w:marLeft w:val="0"/>
          <w:marRight w:val="0"/>
          <w:marTop w:val="0"/>
          <w:marBottom w:val="180"/>
          <w:divBdr>
            <w:top w:val="none" w:sz="0" w:space="0" w:color="auto"/>
            <w:left w:val="none" w:sz="0" w:space="0" w:color="auto"/>
            <w:bottom w:val="none" w:sz="0" w:space="0" w:color="auto"/>
            <w:right w:val="none" w:sz="0" w:space="0" w:color="auto"/>
          </w:divBdr>
        </w:div>
        <w:div w:id="1180700791">
          <w:marLeft w:val="0"/>
          <w:marRight w:val="0"/>
          <w:marTop w:val="0"/>
          <w:marBottom w:val="180"/>
          <w:divBdr>
            <w:top w:val="none" w:sz="0" w:space="0" w:color="auto"/>
            <w:left w:val="none" w:sz="0" w:space="0" w:color="auto"/>
            <w:bottom w:val="none" w:sz="0" w:space="0" w:color="auto"/>
            <w:right w:val="none" w:sz="0" w:space="0" w:color="auto"/>
          </w:divBdr>
        </w:div>
        <w:div w:id="640426182">
          <w:marLeft w:val="0"/>
          <w:marRight w:val="0"/>
          <w:marTop w:val="0"/>
          <w:marBottom w:val="180"/>
          <w:divBdr>
            <w:top w:val="none" w:sz="0" w:space="0" w:color="auto"/>
            <w:left w:val="none" w:sz="0" w:space="0" w:color="auto"/>
            <w:bottom w:val="none" w:sz="0" w:space="0" w:color="auto"/>
            <w:right w:val="none" w:sz="0" w:space="0" w:color="auto"/>
          </w:divBdr>
        </w:div>
        <w:div w:id="1317564226">
          <w:marLeft w:val="0"/>
          <w:marRight w:val="0"/>
          <w:marTop w:val="0"/>
          <w:marBottom w:val="180"/>
          <w:divBdr>
            <w:top w:val="none" w:sz="0" w:space="0" w:color="auto"/>
            <w:left w:val="none" w:sz="0" w:space="0" w:color="auto"/>
            <w:bottom w:val="none" w:sz="0" w:space="0" w:color="auto"/>
            <w:right w:val="none" w:sz="0" w:space="0" w:color="auto"/>
          </w:divBdr>
        </w:div>
        <w:div w:id="1824540877">
          <w:marLeft w:val="0"/>
          <w:marRight w:val="0"/>
          <w:marTop w:val="0"/>
          <w:marBottom w:val="180"/>
          <w:divBdr>
            <w:top w:val="none" w:sz="0" w:space="0" w:color="auto"/>
            <w:left w:val="none" w:sz="0" w:space="0" w:color="auto"/>
            <w:bottom w:val="none" w:sz="0" w:space="0" w:color="auto"/>
            <w:right w:val="none" w:sz="0" w:space="0" w:color="auto"/>
          </w:divBdr>
        </w:div>
        <w:div w:id="69621863">
          <w:marLeft w:val="0"/>
          <w:marRight w:val="0"/>
          <w:marTop w:val="0"/>
          <w:marBottom w:val="180"/>
          <w:divBdr>
            <w:top w:val="none" w:sz="0" w:space="0" w:color="auto"/>
            <w:left w:val="none" w:sz="0" w:space="0" w:color="auto"/>
            <w:bottom w:val="none" w:sz="0" w:space="0" w:color="auto"/>
            <w:right w:val="none" w:sz="0" w:space="0" w:color="auto"/>
          </w:divBdr>
        </w:div>
        <w:div w:id="77364437">
          <w:marLeft w:val="0"/>
          <w:marRight w:val="0"/>
          <w:marTop w:val="0"/>
          <w:marBottom w:val="180"/>
          <w:divBdr>
            <w:top w:val="none" w:sz="0" w:space="0" w:color="auto"/>
            <w:left w:val="none" w:sz="0" w:space="0" w:color="auto"/>
            <w:bottom w:val="none" w:sz="0" w:space="0" w:color="auto"/>
            <w:right w:val="none" w:sz="0" w:space="0" w:color="auto"/>
          </w:divBdr>
        </w:div>
        <w:div w:id="584412238">
          <w:marLeft w:val="0"/>
          <w:marRight w:val="0"/>
          <w:marTop w:val="0"/>
          <w:marBottom w:val="180"/>
          <w:divBdr>
            <w:top w:val="none" w:sz="0" w:space="0" w:color="auto"/>
            <w:left w:val="none" w:sz="0" w:space="0" w:color="auto"/>
            <w:bottom w:val="none" w:sz="0" w:space="0" w:color="auto"/>
            <w:right w:val="none" w:sz="0" w:space="0" w:color="auto"/>
          </w:divBdr>
        </w:div>
        <w:div w:id="525799009">
          <w:marLeft w:val="0"/>
          <w:marRight w:val="0"/>
          <w:marTop w:val="0"/>
          <w:marBottom w:val="180"/>
          <w:divBdr>
            <w:top w:val="none" w:sz="0" w:space="0" w:color="auto"/>
            <w:left w:val="none" w:sz="0" w:space="0" w:color="auto"/>
            <w:bottom w:val="none" w:sz="0" w:space="0" w:color="auto"/>
            <w:right w:val="none" w:sz="0" w:space="0" w:color="auto"/>
          </w:divBdr>
        </w:div>
        <w:div w:id="458642815">
          <w:marLeft w:val="0"/>
          <w:marRight w:val="0"/>
          <w:marTop w:val="0"/>
          <w:marBottom w:val="180"/>
          <w:divBdr>
            <w:top w:val="none" w:sz="0" w:space="0" w:color="auto"/>
            <w:left w:val="none" w:sz="0" w:space="0" w:color="auto"/>
            <w:bottom w:val="none" w:sz="0" w:space="0" w:color="auto"/>
            <w:right w:val="none" w:sz="0" w:space="0" w:color="auto"/>
          </w:divBdr>
        </w:div>
        <w:div w:id="492183524">
          <w:marLeft w:val="0"/>
          <w:marRight w:val="0"/>
          <w:marTop w:val="240"/>
          <w:marBottom w:val="144"/>
          <w:divBdr>
            <w:top w:val="none" w:sz="0" w:space="0" w:color="auto"/>
            <w:left w:val="none" w:sz="0" w:space="0" w:color="auto"/>
            <w:bottom w:val="none" w:sz="0" w:space="0" w:color="auto"/>
            <w:right w:val="none" w:sz="0" w:space="0" w:color="auto"/>
          </w:divBdr>
        </w:div>
        <w:div w:id="99646534">
          <w:marLeft w:val="0"/>
          <w:marRight w:val="0"/>
          <w:marTop w:val="0"/>
          <w:marBottom w:val="180"/>
          <w:divBdr>
            <w:top w:val="none" w:sz="0" w:space="0" w:color="auto"/>
            <w:left w:val="none" w:sz="0" w:space="0" w:color="auto"/>
            <w:bottom w:val="none" w:sz="0" w:space="0" w:color="auto"/>
            <w:right w:val="none" w:sz="0" w:space="0" w:color="auto"/>
          </w:divBdr>
        </w:div>
        <w:div w:id="796097454">
          <w:marLeft w:val="0"/>
          <w:marRight w:val="0"/>
          <w:marTop w:val="0"/>
          <w:marBottom w:val="180"/>
          <w:divBdr>
            <w:top w:val="none" w:sz="0" w:space="0" w:color="auto"/>
            <w:left w:val="none" w:sz="0" w:space="0" w:color="auto"/>
            <w:bottom w:val="none" w:sz="0" w:space="0" w:color="auto"/>
            <w:right w:val="none" w:sz="0" w:space="0" w:color="auto"/>
          </w:divBdr>
        </w:div>
        <w:div w:id="1622422552">
          <w:marLeft w:val="0"/>
          <w:marRight w:val="0"/>
          <w:marTop w:val="0"/>
          <w:marBottom w:val="180"/>
          <w:divBdr>
            <w:top w:val="none" w:sz="0" w:space="0" w:color="auto"/>
            <w:left w:val="none" w:sz="0" w:space="0" w:color="auto"/>
            <w:bottom w:val="none" w:sz="0" w:space="0" w:color="auto"/>
            <w:right w:val="none" w:sz="0" w:space="0" w:color="auto"/>
          </w:divBdr>
        </w:div>
        <w:div w:id="252589802">
          <w:marLeft w:val="0"/>
          <w:marRight w:val="0"/>
          <w:marTop w:val="0"/>
          <w:marBottom w:val="180"/>
          <w:divBdr>
            <w:top w:val="none" w:sz="0" w:space="0" w:color="auto"/>
            <w:left w:val="none" w:sz="0" w:space="0" w:color="auto"/>
            <w:bottom w:val="none" w:sz="0" w:space="0" w:color="auto"/>
            <w:right w:val="none" w:sz="0" w:space="0" w:color="auto"/>
          </w:divBdr>
        </w:div>
        <w:div w:id="1064568902">
          <w:marLeft w:val="0"/>
          <w:marRight w:val="0"/>
          <w:marTop w:val="0"/>
          <w:marBottom w:val="180"/>
          <w:divBdr>
            <w:top w:val="none" w:sz="0" w:space="0" w:color="auto"/>
            <w:left w:val="none" w:sz="0" w:space="0" w:color="auto"/>
            <w:bottom w:val="none" w:sz="0" w:space="0" w:color="auto"/>
            <w:right w:val="none" w:sz="0" w:space="0" w:color="auto"/>
          </w:divBdr>
        </w:div>
        <w:div w:id="2002197632">
          <w:marLeft w:val="0"/>
          <w:marRight w:val="0"/>
          <w:marTop w:val="0"/>
          <w:marBottom w:val="180"/>
          <w:divBdr>
            <w:top w:val="none" w:sz="0" w:space="0" w:color="auto"/>
            <w:left w:val="none" w:sz="0" w:space="0" w:color="auto"/>
            <w:bottom w:val="none" w:sz="0" w:space="0" w:color="auto"/>
            <w:right w:val="none" w:sz="0" w:space="0" w:color="auto"/>
          </w:divBdr>
        </w:div>
        <w:div w:id="1540629871">
          <w:marLeft w:val="0"/>
          <w:marRight w:val="0"/>
          <w:marTop w:val="0"/>
          <w:marBottom w:val="180"/>
          <w:divBdr>
            <w:top w:val="none" w:sz="0" w:space="0" w:color="auto"/>
            <w:left w:val="none" w:sz="0" w:space="0" w:color="auto"/>
            <w:bottom w:val="none" w:sz="0" w:space="0" w:color="auto"/>
            <w:right w:val="none" w:sz="0" w:space="0" w:color="auto"/>
          </w:divBdr>
        </w:div>
        <w:div w:id="839778665">
          <w:marLeft w:val="0"/>
          <w:marRight w:val="0"/>
          <w:marTop w:val="0"/>
          <w:marBottom w:val="180"/>
          <w:divBdr>
            <w:top w:val="none" w:sz="0" w:space="0" w:color="auto"/>
            <w:left w:val="none" w:sz="0" w:space="0" w:color="auto"/>
            <w:bottom w:val="none" w:sz="0" w:space="0" w:color="auto"/>
            <w:right w:val="none" w:sz="0" w:space="0" w:color="auto"/>
          </w:divBdr>
        </w:div>
        <w:div w:id="321129728">
          <w:marLeft w:val="0"/>
          <w:marRight w:val="0"/>
          <w:marTop w:val="0"/>
          <w:marBottom w:val="180"/>
          <w:divBdr>
            <w:top w:val="none" w:sz="0" w:space="0" w:color="auto"/>
            <w:left w:val="none" w:sz="0" w:space="0" w:color="auto"/>
            <w:bottom w:val="none" w:sz="0" w:space="0" w:color="auto"/>
            <w:right w:val="none" w:sz="0" w:space="0" w:color="auto"/>
          </w:divBdr>
        </w:div>
        <w:div w:id="1430276885">
          <w:marLeft w:val="0"/>
          <w:marRight w:val="0"/>
          <w:marTop w:val="0"/>
          <w:marBottom w:val="180"/>
          <w:divBdr>
            <w:top w:val="none" w:sz="0" w:space="0" w:color="auto"/>
            <w:left w:val="none" w:sz="0" w:space="0" w:color="auto"/>
            <w:bottom w:val="none" w:sz="0" w:space="0" w:color="auto"/>
            <w:right w:val="none" w:sz="0" w:space="0" w:color="auto"/>
          </w:divBdr>
        </w:div>
        <w:div w:id="17242314">
          <w:marLeft w:val="0"/>
          <w:marRight w:val="0"/>
          <w:marTop w:val="0"/>
          <w:marBottom w:val="180"/>
          <w:divBdr>
            <w:top w:val="none" w:sz="0" w:space="0" w:color="auto"/>
            <w:left w:val="none" w:sz="0" w:space="0" w:color="auto"/>
            <w:bottom w:val="none" w:sz="0" w:space="0" w:color="auto"/>
            <w:right w:val="none" w:sz="0" w:space="0" w:color="auto"/>
          </w:divBdr>
        </w:div>
        <w:div w:id="320424212">
          <w:marLeft w:val="0"/>
          <w:marRight w:val="0"/>
          <w:marTop w:val="0"/>
          <w:marBottom w:val="180"/>
          <w:divBdr>
            <w:top w:val="none" w:sz="0" w:space="0" w:color="auto"/>
            <w:left w:val="none" w:sz="0" w:space="0" w:color="auto"/>
            <w:bottom w:val="none" w:sz="0" w:space="0" w:color="auto"/>
            <w:right w:val="none" w:sz="0" w:space="0" w:color="auto"/>
          </w:divBdr>
        </w:div>
        <w:div w:id="773093888">
          <w:marLeft w:val="0"/>
          <w:marRight w:val="0"/>
          <w:marTop w:val="0"/>
          <w:marBottom w:val="180"/>
          <w:divBdr>
            <w:top w:val="none" w:sz="0" w:space="0" w:color="auto"/>
            <w:left w:val="none" w:sz="0" w:space="0" w:color="auto"/>
            <w:bottom w:val="none" w:sz="0" w:space="0" w:color="auto"/>
            <w:right w:val="none" w:sz="0" w:space="0" w:color="auto"/>
          </w:divBdr>
        </w:div>
        <w:div w:id="2079550662">
          <w:marLeft w:val="0"/>
          <w:marRight w:val="0"/>
          <w:marTop w:val="0"/>
          <w:marBottom w:val="180"/>
          <w:divBdr>
            <w:top w:val="none" w:sz="0" w:space="0" w:color="auto"/>
            <w:left w:val="none" w:sz="0" w:space="0" w:color="auto"/>
            <w:bottom w:val="none" w:sz="0" w:space="0" w:color="auto"/>
            <w:right w:val="none" w:sz="0" w:space="0" w:color="auto"/>
          </w:divBdr>
        </w:div>
        <w:div w:id="2118597676">
          <w:marLeft w:val="0"/>
          <w:marRight w:val="0"/>
          <w:marTop w:val="0"/>
          <w:marBottom w:val="180"/>
          <w:divBdr>
            <w:top w:val="none" w:sz="0" w:space="0" w:color="auto"/>
            <w:left w:val="none" w:sz="0" w:space="0" w:color="auto"/>
            <w:bottom w:val="none" w:sz="0" w:space="0" w:color="auto"/>
            <w:right w:val="none" w:sz="0" w:space="0" w:color="auto"/>
          </w:divBdr>
        </w:div>
        <w:div w:id="2113360175">
          <w:marLeft w:val="0"/>
          <w:marRight w:val="0"/>
          <w:marTop w:val="0"/>
          <w:marBottom w:val="180"/>
          <w:divBdr>
            <w:top w:val="none" w:sz="0" w:space="0" w:color="auto"/>
            <w:left w:val="none" w:sz="0" w:space="0" w:color="auto"/>
            <w:bottom w:val="none" w:sz="0" w:space="0" w:color="auto"/>
            <w:right w:val="none" w:sz="0" w:space="0" w:color="auto"/>
          </w:divBdr>
        </w:div>
        <w:div w:id="309988751">
          <w:marLeft w:val="0"/>
          <w:marRight w:val="0"/>
          <w:marTop w:val="0"/>
          <w:marBottom w:val="180"/>
          <w:divBdr>
            <w:top w:val="none" w:sz="0" w:space="0" w:color="auto"/>
            <w:left w:val="none" w:sz="0" w:space="0" w:color="auto"/>
            <w:bottom w:val="none" w:sz="0" w:space="0" w:color="auto"/>
            <w:right w:val="none" w:sz="0" w:space="0" w:color="auto"/>
          </w:divBdr>
        </w:div>
        <w:div w:id="579563021">
          <w:marLeft w:val="0"/>
          <w:marRight w:val="0"/>
          <w:marTop w:val="0"/>
          <w:marBottom w:val="180"/>
          <w:divBdr>
            <w:top w:val="none" w:sz="0" w:space="0" w:color="auto"/>
            <w:left w:val="none" w:sz="0" w:space="0" w:color="auto"/>
            <w:bottom w:val="none" w:sz="0" w:space="0" w:color="auto"/>
            <w:right w:val="none" w:sz="0" w:space="0" w:color="auto"/>
          </w:divBdr>
        </w:div>
        <w:div w:id="488523339">
          <w:marLeft w:val="0"/>
          <w:marRight w:val="0"/>
          <w:marTop w:val="0"/>
          <w:marBottom w:val="180"/>
          <w:divBdr>
            <w:top w:val="none" w:sz="0" w:space="0" w:color="auto"/>
            <w:left w:val="none" w:sz="0" w:space="0" w:color="auto"/>
            <w:bottom w:val="none" w:sz="0" w:space="0" w:color="auto"/>
            <w:right w:val="none" w:sz="0" w:space="0" w:color="auto"/>
          </w:divBdr>
        </w:div>
        <w:div w:id="1028408058">
          <w:marLeft w:val="0"/>
          <w:marRight w:val="0"/>
          <w:marTop w:val="0"/>
          <w:marBottom w:val="180"/>
          <w:divBdr>
            <w:top w:val="none" w:sz="0" w:space="0" w:color="auto"/>
            <w:left w:val="none" w:sz="0" w:space="0" w:color="auto"/>
            <w:bottom w:val="none" w:sz="0" w:space="0" w:color="auto"/>
            <w:right w:val="none" w:sz="0" w:space="0" w:color="auto"/>
          </w:divBdr>
        </w:div>
        <w:div w:id="329215472">
          <w:marLeft w:val="0"/>
          <w:marRight w:val="0"/>
          <w:marTop w:val="0"/>
          <w:marBottom w:val="180"/>
          <w:divBdr>
            <w:top w:val="none" w:sz="0" w:space="0" w:color="auto"/>
            <w:left w:val="none" w:sz="0" w:space="0" w:color="auto"/>
            <w:bottom w:val="none" w:sz="0" w:space="0" w:color="auto"/>
            <w:right w:val="none" w:sz="0" w:space="0" w:color="auto"/>
          </w:divBdr>
        </w:div>
        <w:div w:id="743260262">
          <w:marLeft w:val="0"/>
          <w:marRight w:val="0"/>
          <w:marTop w:val="0"/>
          <w:marBottom w:val="180"/>
          <w:divBdr>
            <w:top w:val="none" w:sz="0" w:space="0" w:color="auto"/>
            <w:left w:val="none" w:sz="0" w:space="0" w:color="auto"/>
            <w:bottom w:val="none" w:sz="0" w:space="0" w:color="auto"/>
            <w:right w:val="none" w:sz="0" w:space="0" w:color="auto"/>
          </w:divBdr>
        </w:div>
        <w:div w:id="834884329">
          <w:marLeft w:val="0"/>
          <w:marRight w:val="0"/>
          <w:marTop w:val="0"/>
          <w:marBottom w:val="180"/>
          <w:divBdr>
            <w:top w:val="none" w:sz="0" w:space="0" w:color="auto"/>
            <w:left w:val="none" w:sz="0" w:space="0" w:color="auto"/>
            <w:bottom w:val="none" w:sz="0" w:space="0" w:color="auto"/>
            <w:right w:val="none" w:sz="0" w:space="0" w:color="auto"/>
          </w:divBdr>
        </w:div>
        <w:div w:id="1599479696">
          <w:marLeft w:val="0"/>
          <w:marRight w:val="0"/>
          <w:marTop w:val="0"/>
          <w:marBottom w:val="180"/>
          <w:divBdr>
            <w:top w:val="none" w:sz="0" w:space="0" w:color="auto"/>
            <w:left w:val="none" w:sz="0" w:space="0" w:color="auto"/>
            <w:bottom w:val="none" w:sz="0" w:space="0" w:color="auto"/>
            <w:right w:val="none" w:sz="0" w:space="0" w:color="auto"/>
          </w:divBdr>
        </w:div>
        <w:div w:id="2073577796">
          <w:marLeft w:val="0"/>
          <w:marRight w:val="0"/>
          <w:marTop w:val="0"/>
          <w:marBottom w:val="180"/>
          <w:divBdr>
            <w:top w:val="none" w:sz="0" w:space="0" w:color="auto"/>
            <w:left w:val="none" w:sz="0" w:space="0" w:color="auto"/>
            <w:bottom w:val="none" w:sz="0" w:space="0" w:color="auto"/>
            <w:right w:val="none" w:sz="0" w:space="0" w:color="auto"/>
          </w:divBdr>
        </w:div>
        <w:div w:id="1478105760">
          <w:marLeft w:val="0"/>
          <w:marRight w:val="0"/>
          <w:marTop w:val="0"/>
          <w:marBottom w:val="180"/>
          <w:divBdr>
            <w:top w:val="none" w:sz="0" w:space="0" w:color="auto"/>
            <w:left w:val="none" w:sz="0" w:space="0" w:color="auto"/>
            <w:bottom w:val="none" w:sz="0" w:space="0" w:color="auto"/>
            <w:right w:val="none" w:sz="0" w:space="0" w:color="auto"/>
          </w:divBdr>
        </w:div>
        <w:div w:id="2094164345">
          <w:marLeft w:val="0"/>
          <w:marRight w:val="0"/>
          <w:marTop w:val="0"/>
          <w:marBottom w:val="180"/>
          <w:divBdr>
            <w:top w:val="none" w:sz="0" w:space="0" w:color="auto"/>
            <w:left w:val="none" w:sz="0" w:space="0" w:color="auto"/>
            <w:bottom w:val="none" w:sz="0" w:space="0" w:color="auto"/>
            <w:right w:val="none" w:sz="0" w:space="0" w:color="auto"/>
          </w:divBdr>
        </w:div>
        <w:div w:id="1574199838">
          <w:marLeft w:val="0"/>
          <w:marRight w:val="0"/>
          <w:marTop w:val="0"/>
          <w:marBottom w:val="180"/>
          <w:divBdr>
            <w:top w:val="none" w:sz="0" w:space="0" w:color="auto"/>
            <w:left w:val="none" w:sz="0" w:space="0" w:color="auto"/>
            <w:bottom w:val="none" w:sz="0" w:space="0" w:color="auto"/>
            <w:right w:val="none" w:sz="0" w:space="0" w:color="auto"/>
          </w:divBdr>
        </w:div>
        <w:div w:id="1103916729">
          <w:marLeft w:val="0"/>
          <w:marRight w:val="0"/>
          <w:marTop w:val="0"/>
          <w:marBottom w:val="180"/>
          <w:divBdr>
            <w:top w:val="none" w:sz="0" w:space="0" w:color="auto"/>
            <w:left w:val="none" w:sz="0" w:space="0" w:color="auto"/>
            <w:bottom w:val="none" w:sz="0" w:space="0" w:color="auto"/>
            <w:right w:val="none" w:sz="0" w:space="0" w:color="auto"/>
          </w:divBdr>
        </w:div>
        <w:div w:id="1609044038">
          <w:marLeft w:val="0"/>
          <w:marRight w:val="0"/>
          <w:marTop w:val="0"/>
          <w:marBottom w:val="180"/>
          <w:divBdr>
            <w:top w:val="none" w:sz="0" w:space="0" w:color="auto"/>
            <w:left w:val="none" w:sz="0" w:space="0" w:color="auto"/>
            <w:bottom w:val="none" w:sz="0" w:space="0" w:color="auto"/>
            <w:right w:val="none" w:sz="0" w:space="0" w:color="auto"/>
          </w:divBdr>
        </w:div>
        <w:div w:id="1804424829">
          <w:marLeft w:val="0"/>
          <w:marRight w:val="0"/>
          <w:marTop w:val="0"/>
          <w:marBottom w:val="180"/>
          <w:divBdr>
            <w:top w:val="none" w:sz="0" w:space="0" w:color="auto"/>
            <w:left w:val="none" w:sz="0" w:space="0" w:color="auto"/>
            <w:bottom w:val="none" w:sz="0" w:space="0" w:color="auto"/>
            <w:right w:val="none" w:sz="0" w:space="0" w:color="auto"/>
          </w:divBdr>
        </w:div>
        <w:div w:id="627319989">
          <w:marLeft w:val="0"/>
          <w:marRight w:val="0"/>
          <w:marTop w:val="0"/>
          <w:marBottom w:val="180"/>
          <w:divBdr>
            <w:top w:val="none" w:sz="0" w:space="0" w:color="auto"/>
            <w:left w:val="none" w:sz="0" w:space="0" w:color="auto"/>
            <w:bottom w:val="none" w:sz="0" w:space="0" w:color="auto"/>
            <w:right w:val="none" w:sz="0" w:space="0" w:color="auto"/>
          </w:divBdr>
        </w:div>
        <w:div w:id="1080560732">
          <w:marLeft w:val="0"/>
          <w:marRight w:val="0"/>
          <w:marTop w:val="0"/>
          <w:marBottom w:val="180"/>
          <w:divBdr>
            <w:top w:val="none" w:sz="0" w:space="0" w:color="auto"/>
            <w:left w:val="none" w:sz="0" w:space="0" w:color="auto"/>
            <w:bottom w:val="none" w:sz="0" w:space="0" w:color="auto"/>
            <w:right w:val="none" w:sz="0" w:space="0" w:color="auto"/>
          </w:divBdr>
        </w:div>
        <w:div w:id="1012876168">
          <w:marLeft w:val="0"/>
          <w:marRight w:val="0"/>
          <w:marTop w:val="0"/>
          <w:marBottom w:val="180"/>
          <w:divBdr>
            <w:top w:val="none" w:sz="0" w:space="0" w:color="auto"/>
            <w:left w:val="none" w:sz="0" w:space="0" w:color="auto"/>
            <w:bottom w:val="none" w:sz="0" w:space="0" w:color="auto"/>
            <w:right w:val="none" w:sz="0" w:space="0" w:color="auto"/>
          </w:divBdr>
        </w:div>
        <w:div w:id="1219710152">
          <w:marLeft w:val="0"/>
          <w:marRight w:val="0"/>
          <w:marTop w:val="0"/>
          <w:marBottom w:val="180"/>
          <w:divBdr>
            <w:top w:val="none" w:sz="0" w:space="0" w:color="auto"/>
            <w:left w:val="none" w:sz="0" w:space="0" w:color="auto"/>
            <w:bottom w:val="none" w:sz="0" w:space="0" w:color="auto"/>
            <w:right w:val="none" w:sz="0" w:space="0" w:color="auto"/>
          </w:divBdr>
        </w:div>
        <w:div w:id="1149639640">
          <w:marLeft w:val="0"/>
          <w:marRight w:val="0"/>
          <w:marTop w:val="0"/>
          <w:marBottom w:val="180"/>
          <w:divBdr>
            <w:top w:val="none" w:sz="0" w:space="0" w:color="auto"/>
            <w:left w:val="none" w:sz="0" w:space="0" w:color="auto"/>
            <w:bottom w:val="none" w:sz="0" w:space="0" w:color="auto"/>
            <w:right w:val="none" w:sz="0" w:space="0" w:color="auto"/>
          </w:divBdr>
        </w:div>
        <w:div w:id="1222596176">
          <w:marLeft w:val="0"/>
          <w:marRight w:val="0"/>
          <w:marTop w:val="0"/>
          <w:marBottom w:val="180"/>
          <w:divBdr>
            <w:top w:val="none" w:sz="0" w:space="0" w:color="auto"/>
            <w:left w:val="none" w:sz="0" w:space="0" w:color="auto"/>
            <w:bottom w:val="none" w:sz="0" w:space="0" w:color="auto"/>
            <w:right w:val="none" w:sz="0" w:space="0" w:color="auto"/>
          </w:divBdr>
        </w:div>
        <w:div w:id="1420520236">
          <w:marLeft w:val="0"/>
          <w:marRight w:val="0"/>
          <w:marTop w:val="0"/>
          <w:marBottom w:val="180"/>
          <w:divBdr>
            <w:top w:val="none" w:sz="0" w:space="0" w:color="auto"/>
            <w:left w:val="none" w:sz="0" w:space="0" w:color="auto"/>
            <w:bottom w:val="none" w:sz="0" w:space="0" w:color="auto"/>
            <w:right w:val="none" w:sz="0" w:space="0" w:color="auto"/>
          </w:divBdr>
        </w:div>
        <w:div w:id="625281512">
          <w:marLeft w:val="0"/>
          <w:marRight w:val="0"/>
          <w:marTop w:val="0"/>
          <w:marBottom w:val="180"/>
          <w:divBdr>
            <w:top w:val="none" w:sz="0" w:space="0" w:color="auto"/>
            <w:left w:val="none" w:sz="0" w:space="0" w:color="auto"/>
            <w:bottom w:val="none" w:sz="0" w:space="0" w:color="auto"/>
            <w:right w:val="none" w:sz="0" w:space="0" w:color="auto"/>
          </w:divBdr>
        </w:div>
        <w:div w:id="652683290">
          <w:marLeft w:val="0"/>
          <w:marRight w:val="0"/>
          <w:marTop w:val="240"/>
          <w:marBottom w:val="144"/>
          <w:divBdr>
            <w:top w:val="none" w:sz="0" w:space="0" w:color="auto"/>
            <w:left w:val="none" w:sz="0" w:space="0" w:color="auto"/>
            <w:bottom w:val="none" w:sz="0" w:space="0" w:color="auto"/>
            <w:right w:val="none" w:sz="0" w:space="0" w:color="auto"/>
          </w:divBdr>
        </w:div>
        <w:div w:id="1995378026">
          <w:marLeft w:val="0"/>
          <w:marRight w:val="0"/>
          <w:marTop w:val="0"/>
          <w:marBottom w:val="180"/>
          <w:divBdr>
            <w:top w:val="none" w:sz="0" w:space="0" w:color="auto"/>
            <w:left w:val="none" w:sz="0" w:space="0" w:color="auto"/>
            <w:bottom w:val="none" w:sz="0" w:space="0" w:color="auto"/>
            <w:right w:val="none" w:sz="0" w:space="0" w:color="auto"/>
          </w:divBdr>
        </w:div>
        <w:div w:id="609092813">
          <w:marLeft w:val="0"/>
          <w:marRight w:val="0"/>
          <w:marTop w:val="0"/>
          <w:marBottom w:val="180"/>
          <w:divBdr>
            <w:top w:val="none" w:sz="0" w:space="0" w:color="auto"/>
            <w:left w:val="none" w:sz="0" w:space="0" w:color="auto"/>
            <w:bottom w:val="none" w:sz="0" w:space="0" w:color="auto"/>
            <w:right w:val="none" w:sz="0" w:space="0" w:color="auto"/>
          </w:divBdr>
        </w:div>
        <w:div w:id="1203594402">
          <w:marLeft w:val="0"/>
          <w:marRight w:val="0"/>
          <w:marTop w:val="0"/>
          <w:marBottom w:val="180"/>
          <w:divBdr>
            <w:top w:val="none" w:sz="0" w:space="0" w:color="auto"/>
            <w:left w:val="none" w:sz="0" w:space="0" w:color="auto"/>
            <w:bottom w:val="none" w:sz="0" w:space="0" w:color="auto"/>
            <w:right w:val="none" w:sz="0" w:space="0" w:color="auto"/>
          </w:divBdr>
        </w:div>
        <w:div w:id="876695224">
          <w:marLeft w:val="0"/>
          <w:marRight w:val="0"/>
          <w:marTop w:val="0"/>
          <w:marBottom w:val="180"/>
          <w:divBdr>
            <w:top w:val="none" w:sz="0" w:space="0" w:color="auto"/>
            <w:left w:val="none" w:sz="0" w:space="0" w:color="auto"/>
            <w:bottom w:val="none" w:sz="0" w:space="0" w:color="auto"/>
            <w:right w:val="none" w:sz="0" w:space="0" w:color="auto"/>
          </w:divBdr>
        </w:div>
        <w:div w:id="175117522">
          <w:marLeft w:val="0"/>
          <w:marRight w:val="0"/>
          <w:marTop w:val="0"/>
          <w:marBottom w:val="180"/>
          <w:divBdr>
            <w:top w:val="none" w:sz="0" w:space="0" w:color="auto"/>
            <w:left w:val="none" w:sz="0" w:space="0" w:color="auto"/>
            <w:bottom w:val="none" w:sz="0" w:space="0" w:color="auto"/>
            <w:right w:val="none" w:sz="0" w:space="0" w:color="auto"/>
          </w:divBdr>
        </w:div>
        <w:div w:id="1234975668">
          <w:marLeft w:val="0"/>
          <w:marRight w:val="0"/>
          <w:marTop w:val="0"/>
          <w:marBottom w:val="180"/>
          <w:divBdr>
            <w:top w:val="none" w:sz="0" w:space="0" w:color="auto"/>
            <w:left w:val="none" w:sz="0" w:space="0" w:color="auto"/>
            <w:bottom w:val="none" w:sz="0" w:space="0" w:color="auto"/>
            <w:right w:val="none" w:sz="0" w:space="0" w:color="auto"/>
          </w:divBdr>
        </w:div>
        <w:div w:id="271936031">
          <w:marLeft w:val="0"/>
          <w:marRight w:val="0"/>
          <w:marTop w:val="0"/>
          <w:marBottom w:val="180"/>
          <w:divBdr>
            <w:top w:val="none" w:sz="0" w:space="0" w:color="auto"/>
            <w:left w:val="none" w:sz="0" w:space="0" w:color="auto"/>
            <w:bottom w:val="none" w:sz="0" w:space="0" w:color="auto"/>
            <w:right w:val="none" w:sz="0" w:space="0" w:color="auto"/>
          </w:divBdr>
        </w:div>
        <w:div w:id="1555583406">
          <w:marLeft w:val="0"/>
          <w:marRight w:val="0"/>
          <w:marTop w:val="0"/>
          <w:marBottom w:val="180"/>
          <w:divBdr>
            <w:top w:val="none" w:sz="0" w:space="0" w:color="auto"/>
            <w:left w:val="none" w:sz="0" w:space="0" w:color="auto"/>
            <w:bottom w:val="none" w:sz="0" w:space="0" w:color="auto"/>
            <w:right w:val="none" w:sz="0" w:space="0" w:color="auto"/>
          </w:divBdr>
        </w:div>
        <w:div w:id="698507243">
          <w:marLeft w:val="0"/>
          <w:marRight w:val="0"/>
          <w:marTop w:val="0"/>
          <w:marBottom w:val="180"/>
          <w:divBdr>
            <w:top w:val="none" w:sz="0" w:space="0" w:color="auto"/>
            <w:left w:val="none" w:sz="0" w:space="0" w:color="auto"/>
            <w:bottom w:val="none" w:sz="0" w:space="0" w:color="auto"/>
            <w:right w:val="none" w:sz="0" w:space="0" w:color="auto"/>
          </w:divBdr>
        </w:div>
        <w:div w:id="1626542893">
          <w:marLeft w:val="0"/>
          <w:marRight w:val="0"/>
          <w:marTop w:val="0"/>
          <w:marBottom w:val="180"/>
          <w:divBdr>
            <w:top w:val="none" w:sz="0" w:space="0" w:color="auto"/>
            <w:left w:val="none" w:sz="0" w:space="0" w:color="auto"/>
            <w:bottom w:val="none" w:sz="0" w:space="0" w:color="auto"/>
            <w:right w:val="none" w:sz="0" w:space="0" w:color="auto"/>
          </w:divBdr>
        </w:div>
        <w:div w:id="847410248">
          <w:marLeft w:val="0"/>
          <w:marRight w:val="0"/>
          <w:marTop w:val="0"/>
          <w:marBottom w:val="180"/>
          <w:divBdr>
            <w:top w:val="none" w:sz="0" w:space="0" w:color="auto"/>
            <w:left w:val="none" w:sz="0" w:space="0" w:color="auto"/>
            <w:bottom w:val="none" w:sz="0" w:space="0" w:color="auto"/>
            <w:right w:val="none" w:sz="0" w:space="0" w:color="auto"/>
          </w:divBdr>
        </w:div>
        <w:div w:id="259030609">
          <w:marLeft w:val="0"/>
          <w:marRight w:val="0"/>
          <w:marTop w:val="0"/>
          <w:marBottom w:val="180"/>
          <w:divBdr>
            <w:top w:val="none" w:sz="0" w:space="0" w:color="auto"/>
            <w:left w:val="none" w:sz="0" w:space="0" w:color="auto"/>
            <w:bottom w:val="none" w:sz="0" w:space="0" w:color="auto"/>
            <w:right w:val="none" w:sz="0" w:space="0" w:color="auto"/>
          </w:divBdr>
        </w:div>
        <w:div w:id="634915391">
          <w:marLeft w:val="0"/>
          <w:marRight w:val="0"/>
          <w:marTop w:val="0"/>
          <w:marBottom w:val="180"/>
          <w:divBdr>
            <w:top w:val="none" w:sz="0" w:space="0" w:color="auto"/>
            <w:left w:val="none" w:sz="0" w:space="0" w:color="auto"/>
            <w:bottom w:val="none" w:sz="0" w:space="0" w:color="auto"/>
            <w:right w:val="none" w:sz="0" w:space="0" w:color="auto"/>
          </w:divBdr>
        </w:div>
        <w:div w:id="680005841">
          <w:marLeft w:val="0"/>
          <w:marRight w:val="0"/>
          <w:marTop w:val="0"/>
          <w:marBottom w:val="180"/>
          <w:divBdr>
            <w:top w:val="none" w:sz="0" w:space="0" w:color="auto"/>
            <w:left w:val="none" w:sz="0" w:space="0" w:color="auto"/>
            <w:bottom w:val="none" w:sz="0" w:space="0" w:color="auto"/>
            <w:right w:val="none" w:sz="0" w:space="0" w:color="auto"/>
          </w:divBdr>
        </w:div>
        <w:div w:id="675041453">
          <w:marLeft w:val="0"/>
          <w:marRight w:val="0"/>
          <w:marTop w:val="0"/>
          <w:marBottom w:val="180"/>
          <w:divBdr>
            <w:top w:val="none" w:sz="0" w:space="0" w:color="auto"/>
            <w:left w:val="none" w:sz="0" w:space="0" w:color="auto"/>
            <w:bottom w:val="none" w:sz="0" w:space="0" w:color="auto"/>
            <w:right w:val="none" w:sz="0" w:space="0" w:color="auto"/>
          </w:divBdr>
        </w:div>
        <w:div w:id="318072214">
          <w:marLeft w:val="0"/>
          <w:marRight w:val="0"/>
          <w:marTop w:val="0"/>
          <w:marBottom w:val="180"/>
          <w:divBdr>
            <w:top w:val="none" w:sz="0" w:space="0" w:color="auto"/>
            <w:left w:val="none" w:sz="0" w:space="0" w:color="auto"/>
            <w:bottom w:val="none" w:sz="0" w:space="0" w:color="auto"/>
            <w:right w:val="none" w:sz="0" w:space="0" w:color="auto"/>
          </w:divBdr>
        </w:div>
        <w:div w:id="1629508397">
          <w:marLeft w:val="0"/>
          <w:marRight w:val="0"/>
          <w:marTop w:val="0"/>
          <w:marBottom w:val="180"/>
          <w:divBdr>
            <w:top w:val="none" w:sz="0" w:space="0" w:color="auto"/>
            <w:left w:val="none" w:sz="0" w:space="0" w:color="auto"/>
            <w:bottom w:val="none" w:sz="0" w:space="0" w:color="auto"/>
            <w:right w:val="none" w:sz="0" w:space="0" w:color="auto"/>
          </w:divBdr>
        </w:div>
        <w:div w:id="2123647967">
          <w:marLeft w:val="0"/>
          <w:marRight w:val="0"/>
          <w:marTop w:val="0"/>
          <w:marBottom w:val="180"/>
          <w:divBdr>
            <w:top w:val="none" w:sz="0" w:space="0" w:color="auto"/>
            <w:left w:val="none" w:sz="0" w:space="0" w:color="auto"/>
            <w:bottom w:val="none" w:sz="0" w:space="0" w:color="auto"/>
            <w:right w:val="none" w:sz="0" w:space="0" w:color="auto"/>
          </w:divBdr>
        </w:div>
        <w:div w:id="1033001610">
          <w:marLeft w:val="0"/>
          <w:marRight w:val="0"/>
          <w:marTop w:val="0"/>
          <w:marBottom w:val="180"/>
          <w:divBdr>
            <w:top w:val="none" w:sz="0" w:space="0" w:color="auto"/>
            <w:left w:val="none" w:sz="0" w:space="0" w:color="auto"/>
            <w:bottom w:val="none" w:sz="0" w:space="0" w:color="auto"/>
            <w:right w:val="none" w:sz="0" w:space="0" w:color="auto"/>
          </w:divBdr>
        </w:div>
        <w:div w:id="2013297029">
          <w:marLeft w:val="0"/>
          <w:marRight w:val="0"/>
          <w:marTop w:val="0"/>
          <w:marBottom w:val="180"/>
          <w:divBdr>
            <w:top w:val="none" w:sz="0" w:space="0" w:color="auto"/>
            <w:left w:val="none" w:sz="0" w:space="0" w:color="auto"/>
            <w:bottom w:val="none" w:sz="0" w:space="0" w:color="auto"/>
            <w:right w:val="none" w:sz="0" w:space="0" w:color="auto"/>
          </w:divBdr>
        </w:div>
        <w:div w:id="55393885">
          <w:marLeft w:val="0"/>
          <w:marRight w:val="0"/>
          <w:marTop w:val="0"/>
          <w:marBottom w:val="180"/>
          <w:divBdr>
            <w:top w:val="none" w:sz="0" w:space="0" w:color="auto"/>
            <w:left w:val="none" w:sz="0" w:space="0" w:color="auto"/>
            <w:bottom w:val="none" w:sz="0" w:space="0" w:color="auto"/>
            <w:right w:val="none" w:sz="0" w:space="0" w:color="auto"/>
          </w:divBdr>
        </w:div>
        <w:div w:id="331223682">
          <w:marLeft w:val="0"/>
          <w:marRight w:val="0"/>
          <w:marTop w:val="0"/>
          <w:marBottom w:val="180"/>
          <w:divBdr>
            <w:top w:val="none" w:sz="0" w:space="0" w:color="auto"/>
            <w:left w:val="none" w:sz="0" w:space="0" w:color="auto"/>
            <w:bottom w:val="none" w:sz="0" w:space="0" w:color="auto"/>
            <w:right w:val="none" w:sz="0" w:space="0" w:color="auto"/>
          </w:divBdr>
        </w:div>
        <w:div w:id="627049111">
          <w:marLeft w:val="0"/>
          <w:marRight w:val="0"/>
          <w:marTop w:val="0"/>
          <w:marBottom w:val="180"/>
          <w:divBdr>
            <w:top w:val="none" w:sz="0" w:space="0" w:color="auto"/>
            <w:left w:val="none" w:sz="0" w:space="0" w:color="auto"/>
            <w:bottom w:val="none" w:sz="0" w:space="0" w:color="auto"/>
            <w:right w:val="none" w:sz="0" w:space="0" w:color="auto"/>
          </w:divBdr>
        </w:div>
        <w:div w:id="1852140040">
          <w:marLeft w:val="0"/>
          <w:marRight w:val="0"/>
          <w:marTop w:val="0"/>
          <w:marBottom w:val="180"/>
          <w:divBdr>
            <w:top w:val="none" w:sz="0" w:space="0" w:color="auto"/>
            <w:left w:val="none" w:sz="0" w:space="0" w:color="auto"/>
            <w:bottom w:val="none" w:sz="0" w:space="0" w:color="auto"/>
            <w:right w:val="none" w:sz="0" w:space="0" w:color="auto"/>
          </w:divBdr>
        </w:div>
        <w:div w:id="1669206818">
          <w:marLeft w:val="0"/>
          <w:marRight w:val="0"/>
          <w:marTop w:val="0"/>
          <w:marBottom w:val="180"/>
          <w:divBdr>
            <w:top w:val="none" w:sz="0" w:space="0" w:color="auto"/>
            <w:left w:val="none" w:sz="0" w:space="0" w:color="auto"/>
            <w:bottom w:val="none" w:sz="0" w:space="0" w:color="auto"/>
            <w:right w:val="none" w:sz="0" w:space="0" w:color="auto"/>
          </w:divBdr>
        </w:div>
        <w:div w:id="444007459">
          <w:marLeft w:val="0"/>
          <w:marRight w:val="0"/>
          <w:marTop w:val="0"/>
          <w:marBottom w:val="180"/>
          <w:divBdr>
            <w:top w:val="none" w:sz="0" w:space="0" w:color="auto"/>
            <w:left w:val="none" w:sz="0" w:space="0" w:color="auto"/>
            <w:bottom w:val="none" w:sz="0" w:space="0" w:color="auto"/>
            <w:right w:val="none" w:sz="0" w:space="0" w:color="auto"/>
          </w:divBdr>
        </w:div>
        <w:div w:id="1126891763">
          <w:marLeft w:val="0"/>
          <w:marRight w:val="0"/>
          <w:marTop w:val="0"/>
          <w:marBottom w:val="180"/>
          <w:divBdr>
            <w:top w:val="none" w:sz="0" w:space="0" w:color="auto"/>
            <w:left w:val="none" w:sz="0" w:space="0" w:color="auto"/>
            <w:bottom w:val="none" w:sz="0" w:space="0" w:color="auto"/>
            <w:right w:val="none" w:sz="0" w:space="0" w:color="auto"/>
          </w:divBdr>
        </w:div>
        <w:div w:id="38550060">
          <w:marLeft w:val="0"/>
          <w:marRight w:val="0"/>
          <w:marTop w:val="0"/>
          <w:marBottom w:val="180"/>
          <w:divBdr>
            <w:top w:val="none" w:sz="0" w:space="0" w:color="auto"/>
            <w:left w:val="none" w:sz="0" w:space="0" w:color="auto"/>
            <w:bottom w:val="none" w:sz="0" w:space="0" w:color="auto"/>
            <w:right w:val="none" w:sz="0" w:space="0" w:color="auto"/>
          </w:divBdr>
        </w:div>
        <w:div w:id="944071406">
          <w:marLeft w:val="0"/>
          <w:marRight w:val="0"/>
          <w:marTop w:val="0"/>
          <w:marBottom w:val="180"/>
          <w:divBdr>
            <w:top w:val="none" w:sz="0" w:space="0" w:color="auto"/>
            <w:left w:val="none" w:sz="0" w:space="0" w:color="auto"/>
            <w:bottom w:val="none" w:sz="0" w:space="0" w:color="auto"/>
            <w:right w:val="none" w:sz="0" w:space="0" w:color="auto"/>
          </w:divBdr>
        </w:div>
        <w:div w:id="2099136104">
          <w:marLeft w:val="0"/>
          <w:marRight w:val="0"/>
          <w:marTop w:val="0"/>
          <w:marBottom w:val="180"/>
          <w:divBdr>
            <w:top w:val="none" w:sz="0" w:space="0" w:color="auto"/>
            <w:left w:val="none" w:sz="0" w:space="0" w:color="auto"/>
            <w:bottom w:val="none" w:sz="0" w:space="0" w:color="auto"/>
            <w:right w:val="none" w:sz="0" w:space="0" w:color="auto"/>
          </w:divBdr>
        </w:div>
        <w:div w:id="442917763">
          <w:marLeft w:val="0"/>
          <w:marRight w:val="0"/>
          <w:marTop w:val="0"/>
          <w:marBottom w:val="180"/>
          <w:divBdr>
            <w:top w:val="none" w:sz="0" w:space="0" w:color="auto"/>
            <w:left w:val="none" w:sz="0" w:space="0" w:color="auto"/>
            <w:bottom w:val="none" w:sz="0" w:space="0" w:color="auto"/>
            <w:right w:val="none" w:sz="0" w:space="0" w:color="auto"/>
          </w:divBdr>
        </w:div>
        <w:div w:id="1036471463">
          <w:marLeft w:val="0"/>
          <w:marRight w:val="0"/>
          <w:marTop w:val="0"/>
          <w:marBottom w:val="180"/>
          <w:divBdr>
            <w:top w:val="none" w:sz="0" w:space="0" w:color="auto"/>
            <w:left w:val="none" w:sz="0" w:space="0" w:color="auto"/>
            <w:bottom w:val="none" w:sz="0" w:space="0" w:color="auto"/>
            <w:right w:val="none" w:sz="0" w:space="0" w:color="auto"/>
          </w:divBdr>
        </w:div>
        <w:div w:id="1171606424">
          <w:marLeft w:val="0"/>
          <w:marRight w:val="0"/>
          <w:marTop w:val="0"/>
          <w:marBottom w:val="180"/>
          <w:divBdr>
            <w:top w:val="none" w:sz="0" w:space="0" w:color="auto"/>
            <w:left w:val="none" w:sz="0" w:space="0" w:color="auto"/>
            <w:bottom w:val="none" w:sz="0" w:space="0" w:color="auto"/>
            <w:right w:val="none" w:sz="0" w:space="0" w:color="auto"/>
          </w:divBdr>
        </w:div>
        <w:div w:id="637762584">
          <w:marLeft w:val="0"/>
          <w:marRight w:val="0"/>
          <w:marTop w:val="0"/>
          <w:marBottom w:val="180"/>
          <w:divBdr>
            <w:top w:val="none" w:sz="0" w:space="0" w:color="auto"/>
            <w:left w:val="none" w:sz="0" w:space="0" w:color="auto"/>
            <w:bottom w:val="none" w:sz="0" w:space="0" w:color="auto"/>
            <w:right w:val="none" w:sz="0" w:space="0" w:color="auto"/>
          </w:divBdr>
        </w:div>
        <w:div w:id="1273787191">
          <w:marLeft w:val="0"/>
          <w:marRight w:val="0"/>
          <w:marTop w:val="240"/>
          <w:marBottom w:val="144"/>
          <w:divBdr>
            <w:top w:val="none" w:sz="0" w:space="0" w:color="auto"/>
            <w:left w:val="none" w:sz="0" w:space="0" w:color="auto"/>
            <w:bottom w:val="none" w:sz="0" w:space="0" w:color="auto"/>
            <w:right w:val="none" w:sz="0" w:space="0" w:color="auto"/>
          </w:divBdr>
        </w:div>
        <w:div w:id="935019134">
          <w:marLeft w:val="0"/>
          <w:marRight w:val="0"/>
          <w:marTop w:val="0"/>
          <w:marBottom w:val="180"/>
          <w:divBdr>
            <w:top w:val="none" w:sz="0" w:space="0" w:color="auto"/>
            <w:left w:val="none" w:sz="0" w:space="0" w:color="auto"/>
            <w:bottom w:val="none" w:sz="0" w:space="0" w:color="auto"/>
            <w:right w:val="none" w:sz="0" w:space="0" w:color="auto"/>
          </w:divBdr>
        </w:div>
        <w:div w:id="1762985735">
          <w:marLeft w:val="0"/>
          <w:marRight w:val="0"/>
          <w:marTop w:val="0"/>
          <w:marBottom w:val="180"/>
          <w:divBdr>
            <w:top w:val="none" w:sz="0" w:space="0" w:color="auto"/>
            <w:left w:val="none" w:sz="0" w:space="0" w:color="auto"/>
            <w:bottom w:val="none" w:sz="0" w:space="0" w:color="auto"/>
            <w:right w:val="none" w:sz="0" w:space="0" w:color="auto"/>
          </w:divBdr>
        </w:div>
        <w:div w:id="391344249">
          <w:marLeft w:val="0"/>
          <w:marRight w:val="0"/>
          <w:marTop w:val="0"/>
          <w:marBottom w:val="180"/>
          <w:divBdr>
            <w:top w:val="none" w:sz="0" w:space="0" w:color="auto"/>
            <w:left w:val="none" w:sz="0" w:space="0" w:color="auto"/>
            <w:bottom w:val="none" w:sz="0" w:space="0" w:color="auto"/>
            <w:right w:val="none" w:sz="0" w:space="0" w:color="auto"/>
          </w:divBdr>
        </w:div>
        <w:div w:id="1956909329">
          <w:marLeft w:val="0"/>
          <w:marRight w:val="0"/>
          <w:marTop w:val="0"/>
          <w:marBottom w:val="180"/>
          <w:divBdr>
            <w:top w:val="none" w:sz="0" w:space="0" w:color="auto"/>
            <w:left w:val="none" w:sz="0" w:space="0" w:color="auto"/>
            <w:bottom w:val="none" w:sz="0" w:space="0" w:color="auto"/>
            <w:right w:val="none" w:sz="0" w:space="0" w:color="auto"/>
          </w:divBdr>
        </w:div>
        <w:div w:id="1306545978">
          <w:marLeft w:val="0"/>
          <w:marRight w:val="0"/>
          <w:marTop w:val="0"/>
          <w:marBottom w:val="180"/>
          <w:divBdr>
            <w:top w:val="none" w:sz="0" w:space="0" w:color="auto"/>
            <w:left w:val="none" w:sz="0" w:space="0" w:color="auto"/>
            <w:bottom w:val="none" w:sz="0" w:space="0" w:color="auto"/>
            <w:right w:val="none" w:sz="0" w:space="0" w:color="auto"/>
          </w:divBdr>
        </w:div>
        <w:div w:id="114301845">
          <w:marLeft w:val="0"/>
          <w:marRight w:val="0"/>
          <w:marTop w:val="0"/>
          <w:marBottom w:val="180"/>
          <w:divBdr>
            <w:top w:val="none" w:sz="0" w:space="0" w:color="auto"/>
            <w:left w:val="none" w:sz="0" w:space="0" w:color="auto"/>
            <w:bottom w:val="none" w:sz="0" w:space="0" w:color="auto"/>
            <w:right w:val="none" w:sz="0" w:space="0" w:color="auto"/>
          </w:divBdr>
        </w:div>
        <w:div w:id="1123502201">
          <w:marLeft w:val="0"/>
          <w:marRight w:val="0"/>
          <w:marTop w:val="240"/>
          <w:marBottom w:val="144"/>
          <w:divBdr>
            <w:top w:val="none" w:sz="0" w:space="0" w:color="auto"/>
            <w:left w:val="none" w:sz="0" w:space="0" w:color="auto"/>
            <w:bottom w:val="none" w:sz="0" w:space="0" w:color="auto"/>
            <w:right w:val="none" w:sz="0" w:space="0" w:color="auto"/>
          </w:divBdr>
        </w:div>
        <w:div w:id="1451968730">
          <w:marLeft w:val="0"/>
          <w:marRight w:val="0"/>
          <w:marTop w:val="0"/>
          <w:marBottom w:val="180"/>
          <w:divBdr>
            <w:top w:val="none" w:sz="0" w:space="0" w:color="auto"/>
            <w:left w:val="none" w:sz="0" w:space="0" w:color="auto"/>
            <w:bottom w:val="none" w:sz="0" w:space="0" w:color="auto"/>
            <w:right w:val="none" w:sz="0" w:space="0" w:color="auto"/>
          </w:divBdr>
        </w:div>
        <w:div w:id="1846364265">
          <w:marLeft w:val="0"/>
          <w:marRight w:val="0"/>
          <w:marTop w:val="0"/>
          <w:marBottom w:val="180"/>
          <w:divBdr>
            <w:top w:val="none" w:sz="0" w:space="0" w:color="auto"/>
            <w:left w:val="none" w:sz="0" w:space="0" w:color="auto"/>
            <w:bottom w:val="none" w:sz="0" w:space="0" w:color="auto"/>
            <w:right w:val="none" w:sz="0" w:space="0" w:color="auto"/>
          </w:divBdr>
        </w:div>
        <w:div w:id="2021077405">
          <w:marLeft w:val="0"/>
          <w:marRight w:val="0"/>
          <w:marTop w:val="0"/>
          <w:marBottom w:val="180"/>
          <w:divBdr>
            <w:top w:val="none" w:sz="0" w:space="0" w:color="auto"/>
            <w:left w:val="none" w:sz="0" w:space="0" w:color="auto"/>
            <w:bottom w:val="none" w:sz="0" w:space="0" w:color="auto"/>
            <w:right w:val="none" w:sz="0" w:space="0" w:color="auto"/>
          </w:divBdr>
        </w:div>
        <w:div w:id="1955793154">
          <w:marLeft w:val="0"/>
          <w:marRight w:val="0"/>
          <w:marTop w:val="0"/>
          <w:marBottom w:val="180"/>
          <w:divBdr>
            <w:top w:val="none" w:sz="0" w:space="0" w:color="auto"/>
            <w:left w:val="none" w:sz="0" w:space="0" w:color="auto"/>
            <w:bottom w:val="none" w:sz="0" w:space="0" w:color="auto"/>
            <w:right w:val="none" w:sz="0" w:space="0" w:color="auto"/>
          </w:divBdr>
        </w:div>
        <w:div w:id="490677605">
          <w:marLeft w:val="0"/>
          <w:marRight w:val="0"/>
          <w:marTop w:val="0"/>
          <w:marBottom w:val="180"/>
          <w:divBdr>
            <w:top w:val="none" w:sz="0" w:space="0" w:color="auto"/>
            <w:left w:val="none" w:sz="0" w:space="0" w:color="auto"/>
            <w:bottom w:val="none" w:sz="0" w:space="0" w:color="auto"/>
            <w:right w:val="none" w:sz="0" w:space="0" w:color="auto"/>
          </w:divBdr>
        </w:div>
        <w:div w:id="738988802">
          <w:marLeft w:val="0"/>
          <w:marRight w:val="0"/>
          <w:marTop w:val="0"/>
          <w:marBottom w:val="180"/>
          <w:divBdr>
            <w:top w:val="none" w:sz="0" w:space="0" w:color="auto"/>
            <w:left w:val="none" w:sz="0" w:space="0" w:color="auto"/>
            <w:bottom w:val="none" w:sz="0" w:space="0" w:color="auto"/>
            <w:right w:val="none" w:sz="0" w:space="0" w:color="auto"/>
          </w:divBdr>
        </w:div>
        <w:div w:id="1101681011">
          <w:marLeft w:val="0"/>
          <w:marRight w:val="0"/>
          <w:marTop w:val="0"/>
          <w:marBottom w:val="180"/>
          <w:divBdr>
            <w:top w:val="none" w:sz="0" w:space="0" w:color="auto"/>
            <w:left w:val="none" w:sz="0" w:space="0" w:color="auto"/>
            <w:bottom w:val="none" w:sz="0" w:space="0" w:color="auto"/>
            <w:right w:val="none" w:sz="0" w:space="0" w:color="auto"/>
          </w:divBdr>
        </w:div>
        <w:div w:id="1366754824">
          <w:marLeft w:val="0"/>
          <w:marRight w:val="0"/>
          <w:marTop w:val="0"/>
          <w:marBottom w:val="180"/>
          <w:divBdr>
            <w:top w:val="none" w:sz="0" w:space="0" w:color="auto"/>
            <w:left w:val="none" w:sz="0" w:space="0" w:color="auto"/>
            <w:bottom w:val="none" w:sz="0" w:space="0" w:color="auto"/>
            <w:right w:val="none" w:sz="0" w:space="0" w:color="auto"/>
          </w:divBdr>
        </w:div>
        <w:div w:id="1487473799">
          <w:marLeft w:val="0"/>
          <w:marRight w:val="0"/>
          <w:marTop w:val="0"/>
          <w:marBottom w:val="180"/>
          <w:divBdr>
            <w:top w:val="none" w:sz="0" w:space="0" w:color="auto"/>
            <w:left w:val="none" w:sz="0" w:space="0" w:color="auto"/>
            <w:bottom w:val="none" w:sz="0" w:space="0" w:color="auto"/>
            <w:right w:val="none" w:sz="0" w:space="0" w:color="auto"/>
          </w:divBdr>
        </w:div>
        <w:div w:id="514271651">
          <w:marLeft w:val="0"/>
          <w:marRight w:val="0"/>
          <w:marTop w:val="0"/>
          <w:marBottom w:val="180"/>
          <w:divBdr>
            <w:top w:val="none" w:sz="0" w:space="0" w:color="auto"/>
            <w:left w:val="none" w:sz="0" w:space="0" w:color="auto"/>
            <w:bottom w:val="none" w:sz="0" w:space="0" w:color="auto"/>
            <w:right w:val="none" w:sz="0" w:space="0" w:color="auto"/>
          </w:divBdr>
        </w:div>
        <w:div w:id="1585724462">
          <w:marLeft w:val="0"/>
          <w:marRight w:val="0"/>
          <w:marTop w:val="0"/>
          <w:marBottom w:val="180"/>
          <w:divBdr>
            <w:top w:val="none" w:sz="0" w:space="0" w:color="auto"/>
            <w:left w:val="none" w:sz="0" w:space="0" w:color="auto"/>
            <w:bottom w:val="none" w:sz="0" w:space="0" w:color="auto"/>
            <w:right w:val="none" w:sz="0" w:space="0" w:color="auto"/>
          </w:divBdr>
        </w:div>
        <w:div w:id="1057893386">
          <w:marLeft w:val="0"/>
          <w:marRight w:val="0"/>
          <w:marTop w:val="0"/>
          <w:marBottom w:val="180"/>
          <w:divBdr>
            <w:top w:val="none" w:sz="0" w:space="0" w:color="auto"/>
            <w:left w:val="none" w:sz="0" w:space="0" w:color="auto"/>
            <w:bottom w:val="none" w:sz="0" w:space="0" w:color="auto"/>
            <w:right w:val="none" w:sz="0" w:space="0" w:color="auto"/>
          </w:divBdr>
        </w:div>
        <w:div w:id="435372600">
          <w:marLeft w:val="0"/>
          <w:marRight w:val="0"/>
          <w:marTop w:val="0"/>
          <w:marBottom w:val="180"/>
          <w:divBdr>
            <w:top w:val="none" w:sz="0" w:space="0" w:color="auto"/>
            <w:left w:val="none" w:sz="0" w:space="0" w:color="auto"/>
            <w:bottom w:val="none" w:sz="0" w:space="0" w:color="auto"/>
            <w:right w:val="none" w:sz="0" w:space="0" w:color="auto"/>
          </w:divBdr>
        </w:div>
        <w:div w:id="137647590">
          <w:marLeft w:val="0"/>
          <w:marRight w:val="0"/>
          <w:marTop w:val="0"/>
          <w:marBottom w:val="180"/>
          <w:divBdr>
            <w:top w:val="none" w:sz="0" w:space="0" w:color="auto"/>
            <w:left w:val="none" w:sz="0" w:space="0" w:color="auto"/>
            <w:bottom w:val="none" w:sz="0" w:space="0" w:color="auto"/>
            <w:right w:val="none" w:sz="0" w:space="0" w:color="auto"/>
          </w:divBdr>
        </w:div>
        <w:div w:id="2104641335">
          <w:marLeft w:val="0"/>
          <w:marRight w:val="0"/>
          <w:marTop w:val="0"/>
          <w:marBottom w:val="180"/>
          <w:divBdr>
            <w:top w:val="none" w:sz="0" w:space="0" w:color="auto"/>
            <w:left w:val="none" w:sz="0" w:space="0" w:color="auto"/>
            <w:bottom w:val="none" w:sz="0" w:space="0" w:color="auto"/>
            <w:right w:val="none" w:sz="0" w:space="0" w:color="auto"/>
          </w:divBdr>
        </w:div>
        <w:div w:id="457993052">
          <w:marLeft w:val="0"/>
          <w:marRight w:val="0"/>
          <w:marTop w:val="0"/>
          <w:marBottom w:val="180"/>
          <w:divBdr>
            <w:top w:val="none" w:sz="0" w:space="0" w:color="auto"/>
            <w:left w:val="none" w:sz="0" w:space="0" w:color="auto"/>
            <w:bottom w:val="none" w:sz="0" w:space="0" w:color="auto"/>
            <w:right w:val="none" w:sz="0" w:space="0" w:color="auto"/>
          </w:divBdr>
        </w:div>
        <w:div w:id="1197736398">
          <w:marLeft w:val="0"/>
          <w:marRight w:val="0"/>
          <w:marTop w:val="0"/>
          <w:marBottom w:val="180"/>
          <w:divBdr>
            <w:top w:val="none" w:sz="0" w:space="0" w:color="auto"/>
            <w:left w:val="none" w:sz="0" w:space="0" w:color="auto"/>
            <w:bottom w:val="none" w:sz="0" w:space="0" w:color="auto"/>
            <w:right w:val="none" w:sz="0" w:space="0" w:color="auto"/>
          </w:divBdr>
        </w:div>
        <w:div w:id="991758383">
          <w:marLeft w:val="0"/>
          <w:marRight w:val="0"/>
          <w:marTop w:val="0"/>
          <w:marBottom w:val="180"/>
          <w:divBdr>
            <w:top w:val="none" w:sz="0" w:space="0" w:color="auto"/>
            <w:left w:val="none" w:sz="0" w:space="0" w:color="auto"/>
            <w:bottom w:val="none" w:sz="0" w:space="0" w:color="auto"/>
            <w:right w:val="none" w:sz="0" w:space="0" w:color="auto"/>
          </w:divBdr>
        </w:div>
        <w:div w:id="1820070628">
          <w:marLeft w:val="0"/>
          <w:marRight w:val="0"/>
          <w:marTop w:val="0"/>
          <w:marBottom w:val="180"/>
          <w:divBdr>
            <w:top w:val="none" w:sz="0" w:space="0" w:color="auto"/>
            <w:left w:val="none" w:sz="0" w:space="0" w:color="auto"/>
            <w:bottom w:val="none" w:sz="0" w:space="0" w:color="auto"/>
            <w:right w:val="none" w:sz="0" w:space="0" w:color="auto"/>
          </w:divBdr>
        </w:div>
        <w:div w:id="1268778701">
          <w:marLeft w:val="0"/>
          <w:marRight w:val="0"/>
          <w:marTop w:val="0"/>
          <w:marBottom w:val="180"/>
          <w:divBdr>
            <w:top w:val="none" w:sz="0" w:space="0" w:color="auto"/>
            <w:left w:val="none" w:sz="0" w:space="0" w:color="auto"/>
            <w:bottom w:val="none" w:sz="0" w:space="0" w:color="auto"/>
            <w:right w:val="none" w:sz="0" w:space="0" w:color="auto"/>
          </w:divBdr>
        </w:div>
        <w:div w:id="1815222832">
          <w:marLeft w:val="0"/>
          <w:marRight w:val="0"/>
          <w:marTop w:val="0"/>
          <w:marBottom w:val="180"/>
          <w:divBdr>
            <w:top w:val="none" w:sz="0" w:space="0" w:color="auto"/>
            <w:left w:val="none" w:sz="0" w:space="0" w:color="auto"/>
            <w:bottom w:val="none" w:sz="0" w:space="0" w:color="auto"/>
            <w:right w:val="none" w:sz="0" w:space="0" w:color="auto"/>
          </w:divBdr>
        </w:div>
        <w:div w:id="851532797">
          <w:marLeft w:val="0"/>
          <w:marRight w:val="0"/>
          <w:marTop w:val="0"/>
          <w:marBottom w:val="180"/>
          <w:divBdr>
            <w:top w:val="none" w:sz="0" w:space="0" w:color="auto"/>
            <w:left w:val="none" w:sz="0" w:space="0" w:color="auto"/>
            <w:bottom w:val="none" w:sz="0" w:space="0" w:color="auto"/>
            <w:right w:val="none" w:sz="0" w:space="0" w:color="auto"/>
          </w:divBdr>
        </w:div>
        <w:div w:id="705569414">
          <w:marLeft w:val="0"/>
          <w:marRight w:val="0"/>
          <w:marTop w:val="0"/>
          <w:marBottom w:val="180"/>
          <w:divBdr>
            <w:top w:val="none" w:sz="0" w:space="0" w:color="auto"/>
            <w:left w:val="none" w:sz="0" w:space="0" w:color="auto"/>
            <w:bottom w:val="none" w:sz="0" w:space="0" w:color="auto"/>
            <w:right w:val="none" w:sz="0" w:space="0" w:color="auto"/>
          </w:divBdr>
        </w:div>
        <w:div w:id="251009201">
          <w:marLeft w:val="0"/>
          <w:marRight w:val="0"/>
          <w:marTop w:val="240"/>
          <w:marBottom w:val="144"/>
          <w:divBdr>
            <w:top w:val="none" w:sz="0" w:space="0" w:color="auto"/>
            <w:left w:val="none" w:sz="0" w:space="0" w:color="auto"/>
            <w:bottom w:val="none" w:sz="0" w:space="0" w:color="auto"/>
            <w:right w:val="none" w:sz="0" w:space="0" w:color="auto"/>
          </w:divBdr>
        </w:div>
        <w:div w:id="1204905072">
          <w:marLeft w:val="0"/>
          <w:marRight w:val="0"/>
          <w:marTop w:val="0"/>
          <w:marBottom w:val="180"/>
          <w:divBdr>
            <w:top w:val="none" w:sz="0" w:space="0" w:color="auto"/>
            <w:left w:val="none" w:sz="0" w:space="0" w:color="auto"/>
            <w:bottom w:val="none" w:sz="0" w:space="0" w:color="auto"/>
            <w:right w:val="none" w:sz="0" w:space="0" w:color="auto"/>
          </w:divBdr>
        </w:div>
        <w:div w:id="842159310">
          <w:marLeft w:val="0"/>
          <w:marRight w:val="0"/>
          <w:marTop w:val="0"/>
          <w:marBottom w:val="180"/>
          <w:divBdr>
            <w:top w:val="none" w:sz="0" w:space="0" w:color="auto"/>
            <w:left w:val="none" w:sz="0" w:space="0" w:color="auto"/>
            <w:bottom w:val="none" w:sz="0" w:space="0" w:color="auto"/>
            <w:right w:val="none" w:sz="0" w:space="0" w:color="auto"/>
          </w:divBdr>
        </w:div>
        <w:div w:id="2117670052">
          <w:marLeft w:val="0"/>
          <w:marRight w:val="0"/>
          <w:marTop w:val="0"/>
          <w:marBottom w:val="180"/>
          <w:divBdr>
            <w:top w:val="none" w:sz="0" w:space="0" w:color="auto"/>
            <w:left w:val="none" w:sz="0" w:space="0" w:color="auto"/>
            <w:bottom w:val="none" w:sz="0" w:space="0" w:color="auto"/>
            <w:right w:val="none" w:sz="0" w:space="0" w:color="auto"/>
          </w:divBdr>
        </w:div>
        <w:div w:id="1979649763">
          <w:marLeft w:val="0"/>
          <w:marRight w:val="0"/>
          <w:marTop w:val="0"/>
          <w:marBottom w:val="180"/>
          <w:divBdr>
            <w:top w:val="none" w:sz="0" w:space="0" w:color="auto"/>
            <w:left w:val="none" w:sz="0" w:space="0" w:color="auto"/>
            <w:bottom w:val="none" w:sz="0" w:space="0" w:color="auto"/>
            <w:right w:val="none" w:sz="0" w:space="0" w:color="auto"/>
          </w:divBdr>
        </w:div>
        <w:div w:id="638152018">
          <w:marLeft w:val="0"/>
          <w:marRight w:val="0"/>
          <w:marTop w:val="0"/>
          <w:marBottom w:val="180"/>
          <w:divBdr>
            <w:top w:val="none" w:sz="0" w:space="0" w:color="auto"/>
            <w:left w:val="none" w:sz="0" w:space="0" w:color="auto"/>
            <w:bottom w:val="none" w:sz="0" w:space="0" w:color="auto"/>
            <w:right w:val="none" w:sz="0" w:space="0" w:color="auto"/>
          </w:divBdr>
        </w:div>
        <w:div w:id="477041603">
          <w:marLeft w:val="0"/>
          <w:marRight w:val="0"/>
          <w:marTop w:val="0"/>
          <w:marBottom w:val="180"/>
          <w:divBdr>
            <w:top w:val="none" w:sz="0" w:space="0" w:color="auto"/>
            <w:left w:val="none" w:sz="0" w:space="0" w:color="auto"/>
            <w:bottom w:val="none" w:sz="0" w:space="0" w:color="auto"/>
            <w:right w:val="none" w:sz="0" w:space="0" w:color="auto"/>
          </w:divBdr>
        </w:div>
        <w:div w:id="641007965">
          <w:marLeft w:val="0"/>
          <w:marRight w:val="0"/>
          <w:marTop w:val="0"/>
          <w:marBottom w:val="180"/>
          <w:divBdr>
            <w:top w:val="none" w:sz="0" w:space="0" w:color="auto"/>
            <w:left w:val="none" w:sz="0" w:space="0" w:color="auto"/>
            <w:bottom w:val="none" w:sz="0" w:space="0" w:color="auto"/>
            <w:right w:val="none" w:sz="0" w:space="0" w:color="auto"/>
          </w:divBdr>
        </w:div>
        <w:div w:id="1662081948">
          <w:marLeft w:val="0"/>
          <w:marRight w:val="0"/>
          <w:marTop w:val="0"/>
          <w:marBottom w:val="180"/>
          <w:divBdr>
            <w:top w:val="none" w:sz="0" w:space="0" w:color="auto"/>
            <w:left w:val="none" w:sz="0" w:space="0" w:color="auto"/>
            <w:bottom w:val="none" w:sz="0" w:space="0" w:color="auto"/>
            <w:right w:val="none" w:sz="0" w:space="0" w:color="auto"/>
          </w:divBdr>
        </w:div>
        <w:div w:id="126164581">
          <w:marLeft w:val="0"/>
          <w:marRight w:val="0"/>
          <w:marTop w:val="0"/>
          <w:marBottom w:val="180"/>
          <w:divBdr>
            <w:top w:val="none" w:sz="0" w:space="0" w:color="auto"/>
            <w:left w:val="none" w:sz="0" w:space="0" w:color="auto"/>
            <w:bottom w:val="none" w:sz="0" w:space="0" w:color="auto"/>
            <w:right w:val="none" w:sz="0" w:space="0" w:color="auto"/>
          </w:divBdr>
        </w:div>
        <w:div w:id="424570099">
          <w:marLeft w:val="0"/>
          <w:marRight w:val="0"/>
          <w:marTop w:val="0"/>
          <w:marBottom w:val="180"/>
          <w:divBdr>
            <w:top w:val="none" w:sz="0" w:space="0" w:color="auto"/>
            <w:left w:val="none" w:sz="0" w:space="0" w:color="auto"/>
            <w:bottom w:val="none" w:sz="0" w:space="0" w:color="auto"/>
            <w:right w:val="none" w:sz="0" w:space="0" w:color="auto"/>
          </w:divBdr>
        </w:div>
        <w:div w:id="1036270121">
          <w:marLeft w:val="0"/>
          <w:marRight w:val="0"/>
          <w:marTop w:val="0"/>
          <w:marBottom w:val="180"/>
          <w:divBdr>
            <w:top w:val="none" w:sz="0" w:space="0" w:color="auto"/>
            <w:left w:val="none" w:sz="0" w:space="0" w:color="auto"/>
            <w:bottom w:val="none" w:sz="0" w:space="0" w:color="auto"/>
            <w:right w:val="none" w:sz="0" w:space="0" w:color="auto"/>
          </w:divBdr>
        </w:div>
        <w:div w:id="1658143148">
          <w:marLeft w:val="0"/>
          <w:marRight w:val="0"/>
          <w:marTop w:val="0"/>
          <w:marBottom w:val="180"/>
          <w:divBdr>
            <w:top w:val="none" w:sz="0" w:space="0" w:color="auto"/>
            <w:left w:val="none" w:sz="0" w:space="0" w:color="auto"/>
            <w:bottom w:val="none" w:sz="0" w:space="0" w:color="auto"/>
            <w:right w:val="none" w:sz="0" w:space="0" w:color="auto"/>
          </w:divBdr>
        </w:div>
        <w:div w:id="1810437095">
          <w:marLeft w:val="0"/>
          <w:marRight w:val="0"/>
          <w:marTop w:val="0"/>
          <w:marBottom w:val="180"/>
          <w:divBdr>
            <w:top w:val="none" w:sz="0" w:space="0" w:color="auto"/>
            <w:left w:val="none" w:sz="0" w:space="0" w:color="auto"/>
            <w:bottom w:val="none" w:sz="0" w:space="0" w:color="auto"/>
            <w:right w:val="none" w:sz="0" w:space="0" w:color="auto"/>
          </w:divBdr>
        </w:div>
        <w:div w:id="317342069">
          <w:marLeft w:val="0"/>
          <w:marRight w:val="0"/>
          <w:marTop w:val="0"/>
          <w:marBottom w:val="180"/>
          <w:divBdr>
            <w:top w:val="none" w:sz="0" w:space="0" w:color="auto"/>
            <w:left w:val="none" w:sz="0" w:space="0" w:color="auto"/>
            <w:bottom w:val="none" w:sz="0" w:space="0" w:color="auto"/>
            <w:right w:val="none" w:sz="0" w:space="0" w:color="auto"/>
          </w:divBdr>
        </w:div>
        <w:div w:id="842623431">
          <w:marLeft w:val="0"/>
          <w:marRight w:val="0"/>
          <w:marTop w:val="0"/>
          <w:marBottom w:val="180"/>
          <w:divBdr>
            <w:top w:val="none" w:sz="0" w:space="0" w:color="auto"/>
            <w:left w:val="none" w:sz="0" w:space="0" w:color="auto"/>
            <w:bottom w:val="none" w:sz="0" w:space="0" w:color="auto"/>
            <w:right w:val="none" w:sz="0" w:space="0" w:color="auto"/>
          </w:divBdr>
        </w:div>
        <w:div w:id="384305795">
          <w:marLeft w:val="0"/>
          <w:marRight w:val="0"/>
          <w:marTop w:val="0"/>
          <w:marBottom w:val="180"/>
          <w:divBdr>
            <w:top w:val="none" w:sz="0" w:space="0" w:color="auto"/>
            <w:left w:val="none" w:sz="0" w:space="0" w:color="auto"/>
            <w:bottom w:val="none" w:sz="0" w:space="0" w:color="auto"/>
            <w:right w:val="none" w:sz="0" w:space="0" w:color="auto"/>
          </w:divBdr>
        </w:div>
        <w:div w:id="1180854105">
          <w:marLeft w:val="0"/>
          <w:marRight w:val="0"/>
          <w:marTop w:val="0"/>
          <w:marBottom w:val="180"/>
          <w:divBdr>
            <w:top w:val="none" w:sz="0" w:space="0" w:color="auto"/>
            <w:left w:val="none" w:sz="0" w:space="0" w:color="auto"/>
            <w:bottom w:val="none" w:sz="0" w:space="0" w:color="auto"/>
            <w:right w:val="none" w:sz="0" w:space="0" w:color="auto"/>
          </w:divBdr>
        </w:div>
        <w:div w:id="1834877155">
          <w:marLeft w:val="0"/>
          <w:marRight w:val="0"/>
          <w:marTop w:val="0"/>
          <w:marBottom w:val="180"/>
          <w:divBdr>
            <w:top w:val="none" w:sz="0" w:space="0" w:color="auto"/>
            <w:left w:val="none" w:sz="0" w:space="0" w:color="auto"/>
            <w:bottom w:val="none" w:sz="0" w:space="0" w:color="auto"/>
            <w:right w:val="none" w:sz="0" w:space="0" w:color="auto"/>
          </w:divBdr>
        </w:div>
        <w:div w:id="383798929">
          <w:marLeft w:val="0"/>
          <w:marRight w:val="0"/>
          <w:marTop w:val="0"/>
          <w:marBottom w:val="180"/>
          <w:divBdr>
            <w:top w:val="none" w:sz="0" w:space="0" w:color="auto"/>
            <w:left w:val="none" w:sz="0" w:space="0" w:color="auto"/>
            <w:bottom w:val="none" w:sz="0" w:space="0" w:color="auto"/>
            <w:right w:val="none" w:sz="0" w:space="0" w:color="auto"/>
          </w:divBdr>
        </w:div>
        <w:div w:id="661854096">
          <w:marLeft w:val="0"/>
          <w:marRight w:val="0"/>
          <w:marTop w:val="0"/>
          <w:marBottom w:val="180"/>
          <w:divBdr>
            <w:top w:val="none" w:sz="0" w:space="0" w:color="auto"/>
            <w:left w:val="none" w:sz="0" w:space="0" w:color="auto"/>
            <w:bottom w:val="none" w:sz="0" w:space="0" w:color="auto"/>
            <w:right w:val="none" w:sz="0" w:space="0" w:color="auto"/>
          </w:divBdr>
        </w:div>
        <w:div w:id="2104108334">
          <w:marLeft w:val="0"/>
          <w:marRight w:val="0"/>
          <w:marTop w:val="240"/>
          <w:marBottom w:val="144"/>
          <w:divBdr>
            <w:top w:val="none" w:sz="0" w:space="0" w:color="auto"/>
            <w:left w:val="none" w:sz="0" w:space="0" w:color="auto"/>
            <w:bottom w:val="none" w:sz="0" w:space="0" w:color="auto"/>
            <w:right w:val="none" w:sz="0" w:space="0" w:color="auto"/>
          </w:divBdr>
        </w:div>
        <w:div w:id="1550720696">
          <w:marLeft w:val="0"/>
          <w:marRight w:val="0"/>
          <w:marTop w:val="0"/>
          <w:marBottom w:val="180"/>
          <w:divBdr>
            <w:top w:val="none" w:sz="0" w:space="0" w:color="auto"/>
            <w:left w:val="none" w:sz="0" w:space="0" w:color="auto"/>
            <w:bottom w:val="none" w:sz="0" w:space="0" w:color="auto"/>
            <w:right w:val="none" w:sz="0" w:space="0" w:color="auto"/>
          </w:divBdr>
        </w:div>
        <w:div w:id="122625070">
          <w:marLeft w:val="0"/>
          <w:marRight w:val="0"/>
          <w:marTop w:val="0"/>
          <w:marBottom w:val="18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1349</Words>
  <Characters>7695</Characters>
  <Application>Microsoft Office Word</Application>
  <DocSecurity>0</DocSecurity>
  <Lines>64</Lines>
  <Paragraphs>18</Paragraphs>
  <ScaleCrop>false</ScaleCrop>
  <Company>China</Company>
  <LinksUpToDate>false</LinksUpToDate>
  <CharactersWithSpaces>9026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2018-04-11T03:41:00Z</dcterms:created>
  <dcterms:modified xsi:type="dcterms:W3CDTF">2018-04-11T03:41:00Z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