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bookmarkStart w:id="0" w:name="_GoBack"/>
      <w:r>
        <w:rPr>
          <w:rFonts w:hint="eastAsia"/>
          <w:b/>
          <w:bCs/>
          <w:sz w:val="28"/>
          <w:szCs w:val="36"/>
        </w:rPr>
        <w:t>习近平：全面贯彻党的十九大精神 坚定不移将改革推向深入</w:t>
      </w:r>
    </w:p>
    <w:bookmarkEnd w:id="0"/>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共中央总书记、国家主席、中央军委主席、中央全面深化改革领导小组组长习近平11月20日下午主持召开十九届中央全面深化改革领导小组第一次会议并发表重要讲话。他强调，过去几年来改革已经大有作为，新征程上改革仍大有可为。各地区各部门学习贯彻党的十九大精神，要注意把握蕴含其中的改革精神、改革部署、改革要求，接力探索，接续奋斗，坚定不移将改革推向前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李克强、张高丽、汪洋、王沪宁出席会议。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审议通过了《关于建立国务院向全国人大常委会报告国有资产管理情况的制度的意见》、《关于加强贫困村驻村工作队选派管理工作的指导意见》、《农村人居环境整治三年行动方案》、《关于在湖泊实施湖长制的指导意见》、《全面深化新时代教师队伍建设改革的意见》、《关于拓展农村宅基地制度改革试点的请示》、《关于改革完善全科医生培养与使用激励机制的意见》、《中央团校改革方案》、《关于立法中涉及的重大利益调整论证咨询的工作规范》、《关于争议较大的重要立法事项引入第三方评估的工作规范》、《关于加强知识产权审判领域改革创新若干问题的意见》、《关于贯彻落实党的十九大精神坚定不移将改革推向深入的工作意见》、《中央全面深化改革领导小组工作总结》、《中央全面深化改革领导小组工作规则（修订稿）》、《中央全面深化改革领导小组专项小组工作规则（修订稿）》、《中央全面深化改革领导小组办公室工作细则（修订稿）》。会议审议了《关于加大督察力度狠抓改革落实情况的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指出，建立国务院向全国人大常委会报告国有资产管理情况的制度，是贯彻党的十九大强调的加强国有资产监督管理的一个重要举措。要坚持党的领导、人民当家作主、依法治国有机统一，支持和保证人大依法行使监督权，规范报告方式、审议程序及其重点，推进国有资产管理的公开透明，使国有资产更好服务发展、造福人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强调，加强贫困村驻村工作队选派管理工作，要把深度贫困地区贫困村和脱贫难度大的贫困村作为重中之重，从健全体制机制入手，规范人员选派，明确工作任务，加强日常管理，严明考核激励，着力解决驻村帮扶中选人不优、管理不严、作风不实、保障不力等问题，确保贫困村驻村工作队选派精准、帮扶扎实、群众满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指出，开展农村人居环境整治行动，要统筹城乡发展，统筹生产生活生态，以建设美丽宜居村庄为导向，以农村垃圾、污水治理和村容村貌提升为主攻方向，动员各方力量，整合各种资源，强化各项举措，加快补齐农村人居环境突出短板。要注意因地制宜，保护、保留乡村风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强调，在全面推行河长制的基础上，在湖泊实施湖长制，要坚持人与自然和谐共生的基本方略，遵循湖泊的生态功能和特性，严格湖泊水域空间管控，强化湖泊岸线管理保护，加强湖泊水资源保护和水污染防治，开展湖泊生态治理与修复，健全湖泊执法监管机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指出，全面深化新时代教师队伍建设改革，要全面贯彻党的教育方针，坚持社会主义办学方向，遵循教育规律和教师成长发展规律，全面提升教师素质能力，深入推进教师管理体制机制改革，形成优秀人才争相从教、教师人人尽展其才、好老师不断涌现的良好局面。要重视建好建强乡村教师队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强调，拓展宅基地制度改革试点范围，已经有了前期的实践基础，要严守土地公有制性质不改变、耕地红线不突破、农民利益不受损的底线，平衡好国家、集体、个人利益，加快形成可复制可推广经验。不得以买卖宅基地为出发点，不得以退出宅基地使用权作为农民进城落户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指出，改革完善全科医生培养与使用激励机制，要遵循医疗卫生服务和临床医学人才成长规律，坚持政府主导，发挥市场机制作用，完善适应行业特点的全科医生培养制度，创新全科医生使用激励机制，加强贫困地区全科医生队伍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强调，中央团校工作承担着为党的青年群众工作教育培养干部骨干的重要使命，改革要着眼党的青年工作大局，把握建设党在青年工作领域特色鲜明的政治学校这一根本定位，聚焦团干部教育主责主业，剥离学历教育，创新办学方式，突出政治培训，努力为新时代党的青年群众工作和共青团建设提供人才智力支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指出，建立关于立法中涉及的重大利益调整论证咨询和争议较大的重要立法事项引入第三方评估的工作规范，是党的十八届四中全会部署的重要改革举措。要根据《立法法》有关规定，紧紧围绕提高立法质量这个关键，健全立法起草、论证、咨询、评估、协调、审议等工作机制，更好发挥立法机关在表达、平衡、调整社会利益方面的重要作用，努力使每一项立法都符合宪法精神、反映人民意志、得到人民拥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强调，加强知识产权审判领域改革创新，要充分发挥知识产权司法保护主导作用，树立保护知识产权就是保护创新的理念，完善知识产权诉讼制度，加强知识产权法院体系建设，加强知识产权审判队伍建设，不断提高知识产权审判质量效率，优化科技创新法治环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指出，党的十八大以来，在以习近平同志为核心的党中央坚强领导下，我们以敢于啃硬骨头、敢于涉险滩的担当和勇气，坚决破除各方面体制机制弊端，形成了一大批改革理论成果、制度成果、实践成果，主要领域改革主体框架基本确立。这是继续深化改革的坚实基础和有利条件。站在更高起点谋划和推进改革，必须深入学习贯彻党的十九大精神和习近平新时代中国特色社会主义思想，坚定改革方向，继续统筹推进各领域各方面改革。最为关键的是，无论改什么、改到哪一步，坚持党对改革的集中统一领导不能变，完善和发展中国特色社会主义制度、推进国家治理体系和治理能力现代化的总目标不能变，坚持以人民为中心的改革价值取向不能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强调，党的十九大围绕党和国家事业发展新要求，对全面深化改革提出了新任务，部署了一大批力度更大、要求更高、举措更实的改革任务。同时，还要继续推动党的十八大以来部署的改革任务落实，改革的担子越挑越重。我们必须准备付出更为艰巨、更为艰苦的努力。要抓紧梳理党的十九大提出的改革任务和举措，按照党中央确定的全面深化改革的总目标，着力增强改革的系统性、整体性、协同性，保持工作力度和连续性，有计划有秩序推进落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会议指出，各地区各部门要增强政治意识、大局意识、核心意识、看齐意识，强化落实责任，结合自身实际，把党中央提出的战略部署转化为本地区本部门的工作任务。党的十八大以来已经推出改革方案的要狠抓落实，还没有完成的改革任务要紧抓快干，已经落实方案的还要巩固改革成果。要坚持一把手抓改革，重视搞好调查研究，善于研究和解决新矛盾新问题，在抓落实上投入更大精力。明年改革工作要抓紧谋划起来，用更高的标准抓好各项工作，以实际行动迎接改革开放40周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中央全面深化改革领导小组成员出席，有关中央领导同志以及中央和国家机关有关部门负责同志列席会议。（新华社北京11月20日电）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人民日报 》（ 2017年11月21日 01 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64044"/>
    <w:rsid w:val="24464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2017-12-14T12:22:00Z</dcterms:created>
  <dc:creator>悦悦1417095272</dc:creator>
  <cp:lastModifiedBy>悦悦1417095272</cp:lastModifiedBy>
  <dcterms:modified xsi:type="dcterms:W3CDTF">2017-12-14T12:23:46Z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