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_GB2312"/>
        </w:rPr>
      </w:pPr>
    </w:p>
    <w:p>
      <w:pPr>
        <w:spacing w:line="500" w:lineRule="exact"/>
        <w:jc w:val="center"/>
        <w:rPr>
          <w:rFonts w:ascii="仿宋_GB2312"/>
        </w:rPr>
      </w:pPr>
    </w:p>
    <w:p>
      <w:pPr>
        <w:spacing w:line="500" w:lineRule="exact"/>
        <w:jc w:val="center"/>
        <w:rPr>
          <w:rFonts w:ascii="仿宋_GB2312"/>
        </w:rPr>
      </w:pPr>
    </w:p>
    <w:p>
      <w:pPr>
        <w:spacing w:line="500" w:lineRule="exact"/>
        <w:jc w:val="center"/>
        <w:rPr>
          <w:rFonts w:ascii="仿宋_GB2312"/>
        </w:rPr>
      </w:pPr>
    </w:p>
    <w:p>
      <w:pPr>
        <w:spacing w:line="500" w:lineRule="exact"/>
        <w:jc w:val="center"/>
        <w:rPr>
          <w:rFonts w:ascii="仿宋_GB2312"/>
        </w:rPr>
      </w:pPr>
    </w:p>
    <w:p>
      <w:pPr>
        <w:spacing w:line="500" w:lineRule="exact"/>
        <w:jc w:val="center"/>
        <w:rPr>
          <w:rFonts w:ascii="仿宋_GB2312"/>
        </w:rPr>
      </w:pPr>
    </w:p>
    <w:p>
      <w:pPr>
        <w:spacing w:line="500" w:lineRule="exact"/>
        <w:jc w:val="center"/>
        <w:rPr>
          <w:rFonts w:ascii="仿宋_GB2312"/>
        </w:rPr>
      </w:pPr>
    </w:p>
    <w:p>
      <w:pPr>
        <w:spacing w:line="500" w:lineRule="exact"/>
        <w:jc w:val="center"/>
        <w:rPr>
          <w:rFonts w:ascii="仿宋_GB2312"/>
        </w:rPr>
      </w:pPr>
    </w:p>
    <w:p>
      <w:pPr>
        <w:spacing w:line="500" w:lineRule="exact"/>
        <w:jc w:val="center"/>
        <w:rPr>
          <w:rFonts w:ascii="仿宋_GB2312"/>
        </w:rPr>
      </w:pPr>
    </w:p>
    <w:p>
      <w:pPr>
        <w:spacing w:line="500" w:lineRule="exact"/>
        <w:jc w:val="center"/>
        <w:rPr>
          <w:rFonts w:ascii="仿宋_GB2312"/>
        </w:rPr>
      </w:pPr>
      <w:r>
        <w:rPr>
          <w:rFonts w:hint="eastAsia" w:ascii="仿宋_GB2312"/>
        </w:rPr>
        <w:t>华西二院委〔2015〕1８号</w:t>
      </w:r>
    </w:p>
    <w:p>
      <w:pPr>
        <w:spacing w:line="500" w:lineRule="exact"/>
        <w:jc w:val="center"/>
        <w:rPr>
          <w:rFonts w:ascii="仿宋_GB2312"/>
        </w:rPr>
      </w:pPr>
    </w:p>
    <w:p>
      <w:pPr>
        <w:spacing w:line="500" w:lineRule="exact"/>
        <w:jc w:val="center"/>
        <w:rPr>
          <w:rFonts w:ascii="仿宋_GB231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四川大学华西第二医院医务人员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医德考评方案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（修订）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2"/>
        </w:rPr>
      </w:pPr>
    </w:p>
    <w:p>
      <w:pPr>
        <w:pStyle w:val="15"/>
        <w:adjustRightInd w:val="0"/>
        <w:snapToGrid w:val="0"/>
        <w:spacing w:line="240" w:lineRule="auto"/>
        <w:ind w:firstLine="640" w:firstLineChars="200"/>
        <w:rPr>
          <w:snapToGrid w:val="0"/>
          <w:kern w:val="0"/>
        </w:rPr>
      </w:pP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为深入贯彻落实国家</w:t>
      </w:r>
      <w:r>
        <w:rPr>
          <w:rFonts w:hint="eastAsia" w:ascii="仿宋_GB2312" w:hAnsi="宋体" w:cs="仿宋_GB2312"/>
        </w:rPr>
        <w:t>卫计委《关于建立医务人员医德考评制度的指导意见（试行）》（卫办发</w:t>
      </w:r>
      <w:r>
        <w:rPr>
          <w:rFonts w:ascii="仿宋_GB2312" w:hAnsi="宋体" w:cs="仿宋_GB2312"/>
        </w:rPr>
        <w:t>[2007]296</w:t>
      </w:r>
      <w:r>
        <w:rPr>
          <w:rFonts w:hint="eastAsia" w:ascii="仿宋_GB2312" w:hAnsi="宋体" w:cs="仿宋_GB2312"/>
        </w:rPr>
        <w:t>号）、《加强医疗卫生行风建设“九不准”》（国卫办发〔</w:t>
      </w:r>
      <w:r>
        <w:rPr>
          <w:rFonts w:ascii="仿宋_GB2312" w:hAnsi="宋体" w:cs="仿宋_GB2312"/>
        </w:rPr>
        <w:t>2013</w:t>
      </w:r>
      <w:r>
        <w:rPr>
          <w:rFonts w:hint="eastAsia" w:ascii="仿宋_GB2312" w:hAnsi="宋体" w:cs="仿宋_GB2312"/>
        </w:rPr>
        <w:t>〕</w:t>
      </w:r>
      <w:r>
        <w:rPr>
          <w:rFonts w:ascii="仿宋_GB2312" w:hAnsi="宋体" w:cs="仿宋_GB2312"/>
        </w:rPr>
        <w:t>49</w:t>
      </w:r>
      <w:r>
        <w:rPr>
          <w:rFonts w:hint="eastAsia" w:ascii="仿宋_GB2312" w:hAnsi="宋体" w:cs="仿宋_GB2312"/>
        </w:rPr>
        <w:t>号）等相关文件的要求，以及大型医院巡查的要求，</w:t>
      </w:r>
      <w:r>
        <w:rPr>
          <w:rFonts w:hint="eastAsia" w:ascii="仿宋_GB2312" w:cs="仿宋_GB2312"/>
        </w:rPr>
        <w:t>更好地在实际工作中将医德考评与日常监管相结合，与员工晋级晋职、岗位聘用、评优评先以及绩效考核等全面挂钩，充分发挥其强化教育、严肃纪律、加强监督的作用</w:t>
      </w:r>
      <w:r>
        <w:rPr>
          <w:rFonts w:ascii="仿宋_GB2312" w:cs="仿宋_GB2312"/>
        </w:rPr>
        <w:t>,</w:t>
      </w:r>
      <w:r>
        <w:rPr>
          <w:rFonts w:hint="eastAsia" w:ascii="仿宋_GB2312" w:cs="仿宋_GB2312"/>
        </w:rPr>
        <w:t>现将我院医德考评方案作如下修订：</w:t>
      </w:r>
    </w:p>
    <w:p>
      <w:pPr>
        <w:ind w:firstLine="562"/>
        <w:rPr>
          <w:rFonts w:ascii="黑体" w:eastAsia="黑体"/>
          <w:b/>
        </w:rPr>
      </w:pPr>
      <w:r>
        <w:rPr>
          <w:rFonts w:hint="eastAsia" w:ascii="黑体" w:eastAsia="黑体" w:cs="仿宋_GB2312"/>
          <w:b/>
        </w:rPr>
        <w:t>一、考评范围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全院医师、护士及其他卫生专业技术人员（以下统称医务人员）。具体包括：</w:t>
      </w:r>
    </w:p>
    <w:p>
      <w:pPr>
        <w:ind w:firstLine="640" w:firstLineChars="200"/>
        <w:rPr>
          <w:rFonts w:ascii="仿宋_GB2312"/>
        </w:rPr>
      </w:pPr>
      <w:bookmarkStart w:id="0" w:name="_GoBack"/>
      <w:r>
        <w:rPr>
          <w:rFonts w:ascii="仿宋_GB2312" w:cs="仿宋_GB2312"/>
        </w:rPr>
        <w:t>1.</w:t>
      </w:r>
      <w:r>
        <w:rPr>
          <w:rFonts w:hint="eastAsia" w:ascii="仿宋_GB2312" w:cs="仿宋_GB2312"/>
        </w:rPr>
        <w:t>取得执业资格并在我院注册的执业医师（含执业助理</w:t>
      </w:r>
      <w:bookmarkEnd w:id="0"/>
      <w:r>
        <w:rPr>
          <w:rFonts w:hint="eastAsia" w:ascii="仿宋_GB2312" w:cs="仿宋_GB2312"/>
        </w:rPr>
        <w:t>医师）、执业护士及其他卫生专业技术人员（含在编、返聘及招聘人员）；</w:t>
      </w:r>
    </w:p>
    <w:p>
      <w:pPr>
        <w:ind w:firstLine="640" w:firstLineChars="200"/>
        <w:rPr>
          <w:rFonts w:ascii="仿宋_GB2312"/>
          <w:color w:val="FF0000"/>
        </w:rPr>
      </w:pPr>
      <w:r>
        <w:rPr>
          <w:rFonts w:ascii="仿宋_GB2312" w:cs="仿宋_GB2312"/>
          <w:color w:val="FF0000"/>
        </w:rPr>
        <w:t>2.</w:t>
      </w:r>
      <w:r>
        <w:rPr>
          <w:rFonts w:hint="eastAsia" w:ascii="仿宋_GB2312" w:cs="仿宋_GB2312"/>
          <w:color w:val="FF0000"/>
        </w:rPr>
        <w:t>已取得执业资格的规范化培训医师、护士、技师和进入临床实习的研究生。</w:t>
      </w:r>
    </w:p>
    <w:p>
      <w:pPr>
        <w:ind w:firstLine="562"/>
        <w:rPr>
          <w:rFonts w:ascii="黑体" w:eastAsia="黑体"/>
          <w:b/>
        </w:rPr>
      </w:pPr>
      <w:r>
        <w:rPr>
          <w:rFonts w:hint="eastAsia" w:ascii="黑体" w:eastAsia="黑体" w:cs="仿宋_GB2312"/>
          <w:b/>
        </w:rPr>
        <w:t>二、考评时限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每年进行一次医德考评，一年为一个考评周期。并与年终职工考核同步。</w:t>
      </w:r>
    </w:p>
    <w:p>
      <w:pPr>
        <w:pStyle w:val="2"/>
        <w:spacing w:line="400" w:lineRule="atLeast"/>
        <w:ind w:firstLine="562" w:firstLineChars="0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 w:cs="仿宋_GB2312"/>
          <w:b/>
          <w:sz w:val="32"/>
          <w:szCs w:val="32"/>
        </w:rPr>
        <w:t>三、考评内容和标准</w:t>
      </w:r>
    </w:p>
    <w:p>
      <w:pPr>
        <w:pStyle w:val="19"/>
        <w:shd w:val="clear" w:color="auto" w:fill="FFFFFF"/>
        <w:spacing w:before="0" w:beforeAutospacing="0" w:after="0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医务人员医德考评按百分制进行评定，基础分为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80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分。根据考核内容进行加分、扣分后的最后实际得分为本年度医德考评得分。</w:t>
      </w:r>
    </w:p>
    <w:p>
      <w:pPr>
        <w:pStyle w:val="19"/>
        <w:shd w:val="clear" w:color="auto" w:fill="FFFFFF"/>
        <w:spacing w:before="0" w:beforeAutospacing="0" w:after="0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医德考评的主要内容包括七个方面：</w:t>
      </w:r>
    </w:p>
    <w:p>
      <w:pPr>
        <w:pStyle w:val="19"/>
        <w:shd w:val="clear" w:color="auto" w:fill="FFFFFF"/>
        <w:spacing w:before="0" w:beforeAutospacing="0" w:after="0" w:afterAutospacing="0"/>
        <w:ind w:firstLine="492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（一）基本要求（基础分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80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分）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cs="仿宋_GB2312"/>
        </w:rPr>
        <w:t>1</w:t>
      </w:r>
      <w:r>
        <w:rPr>
          <w:rFonts w:hint="eastAsia" w:ascii="仿宋_GB2312" w:cs="仿宋_GB2312"/>
        </w:rPr>
        <w:t>、救死扶伤，全心全意为人民服务（</w:t>
      </w:r>
      <w:r>
        <w:rPr>
          <w:rFonts w:ascii="仿宋_GB2312" w:cs="仿宋_GB2312"/>
        </w:rPr>
        <w:t>10</w:t>
      </w:r>
      <w:r>
        <w:rPr>
          <w:rFonts w:hint="eastAsia" w:ascii="仿宋_GB2312" w:cs="仿宋_GB2312"/>
        </w:rPr>
        <w:t>分）。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 w:cs="仿宋_GB2312"/>
        </w:rPr>
        <w:t>　（</w:t>
      </w:r>
      <w:r>
        <w:rPr>
          <w:rFonts w:ascii="仿宋_GB2312" w:cs="仿宋_GB2312"/>
        </w:rPr>
        <w:t>1</w:t>
      </w:r>
      <w:r>
        <w:rPr>
          <w:rFonts w:hint="eastAsia" w:ascii="仿宋_GB2312" w:cs="仿宋_GB2312"/>
        </w:rPr>
        <w:t>）加强政治理论和职业道德学习，树立救死扶伤、以病人为中心、全心全意为人民服务的宗旨意识和服务意识，大力弘扬白求恩精神。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 w:cs="仿宋_GB2312"/>
        </w:rPr>
        <w:t>（</w:t>
      </w:r>
      <w:r>
        <w:rPr>
          <w:rFonts w:ascii="仿宋_GB2312" w:cs="仿宋_GB2312"/>
        </w:rPr>
        <w:t>2</w:t>
      </w:r>
      <w:r>
        <w:rPr>
          <w:rFonts w:hint="eastAsia" w:ascii="仿宋_GB2312" w:cs="仿宋_GB2312"/>
        </w:rPr>
        <w:t>）增强工作责任心，热爱本职工作，坚守岗位，尽职尽责。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cs="仿宋_GB2312"/>
        </w:rPr>
        <w:t>2</w:t>
      </w:r>
      <w:r>
        <w:rPr>
          <w:rFonts w:hint="eastAsia" w:ascii="仿宋_GB2312" w:cs="仿宋_GB2312"/>
        </w:rPr>
        <w:t>、尊重患者的权利，为患者保守医疗秘密（</w:t>
      </w:r>
      <w:r>
        <w:rPr>
          <w:rFonts w:ascii="仿宋_GB2312" w:cs="仿宋_GB2312"/>
        </w:rPr>
        <w:t>10</w:t>
      </w:r>
      <w:r>
        <w:rPr>
          <w:rFonts w:hint="eastAsia" w:ascii="仿宋_GB2312" w:cs="仿宋_GB2312"/>
        </w:rPr>
        <w:t>分）。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 w:cs="仿宋_GB2312"/>
        </w:rPr>
        <w:t>（</w:t>
      </w:r>
      <w:r>
        <w:rPr>
          <w:rFonts w:ascii="仿宋_GB2312" w:cs="仿宋_GB2312"/>
        </w:rPr>
        <w:t>1</w:t>
      </w:r>
      <w:r>
        <w:rPr>
          <w:rFonts w:hint="eastAsia" w:ascii="仿宋_GB2312" w:cs="仿宋_GB2312"/>
        </w:rPr>
        <w:t>）对患者不分民族、性别、职业、地位、贫富都平等对待，不得歧视。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 w:cs="仿宋_GB2312"/>
        </w:rPr>
        <w:t>（</w:t>
      </w:r>
      <w:r>
        <w:rPr>
          <w:rFonts w:ascii="仿宋_GB2312" w:cs="仿宋_GB2312"/>
        </w:rPr>
        <w:t>2</w:t>
      </w:r>
      <w:r>
        <w:rPr>
          <w:rFonts w:hint="eastAsia" w:ascii="仿宋_GB2312" w:cs="仿宋_GB2312"/>
        </w:rPr>
        <w:t>）维护患者的合法权益，尊重患者的知情权、选择权和隐私权，为患者保守医疗秘密。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cs="仿宋_GB2312"/>
        </w:rPr>
        <w:t>3</w:t>
      </w:r>
      <w:r>
        <w:rPr>
          <w:rFonts w:hint="eastAsia" w:ascii="仿宋_GB2312" w:cs="仿宋_GB2312"/>
        </w:rPr>
        <w:t>、文明礼貌，优质服务，构建和谐医患关系（</w:t>
      </w:r>
      <w:r>
        <w:rPr>
          <w:rFonts w:ascii="仿宋_GB2312" w:cs="仿宋_GB2312"/>
        </w:rPr>
        <w:t>15</w:t>
      </w:r>
      <w:r>
        <w:rPr>
          <w:rFonts w:hint="eastAsia" w:ascii="仿宋_GB2312" w:cs="仿宋_GB2312"/>
        </w:rPr>
        <w:t>分）。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 w:cs="仿宋_GB2312"/>
        </w:rPr>
        <w:t>（</w:t>
      </w:r>
      <w:r>
        <w:rPr>
          <w:rFonts w:ascii="仿宋_GB2312" w:cs="仿宋_GB2312"/>
        </w:rPr>
        <w:t>1</w:t>
      </w:r>
      <w:r>
        <w:rPr>
          <w:rFonts w:hint="eastAsia" w:ascii="仿宋_GB2312" w:cs="仿宋_GB2312"/>
        </w:rPr>
        <w:t>）关心、体贴患者，做到热心、耐心、爱心、细心。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 w:cs="仿宋_GB2312"/>
        </w:rPr>
        <w:t>（</w:t>
      </w:r>
      <w:r>
        <w:rPr>
          <w:rFonts w:ascii="仿宋_GB2312" w:cs="仿宋_GB2312"/>
        </w:rPr>
        <w:t>2</w:t>
      </w:r>
      <w:r>
        <w:rPr>
          <w:rFonts w:hint="eastAsia" w:ascii="仿宋_GB2312" w:cs="仿宋_GB2312"/>
        </w:rPr>
        <w:t>）着装整齐，举止端庄，服务用语文明规范，服务态度好，无“生、冷、硬、顶、推、拖”现象。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 w:cs="仿宋_GB2312"/>
        </w:rPr>
        <w:t>（</w:t>
      </w:r>
      <w:r>
        <w:rPr>
          <w:rFonts w:ascii="仿宋_GB2312" w:cs="仿宋_GB2312"/>
        </w:rPr>
        <w:t>3</w:t>
      </w:r>
      <w:r>
        <w:rPr>
          <w:rFonts w:hint="eastAsia" w:ascii="仿宋_GB2312" w:cs="仿宋_GB2312"/>
        </w:rPr>
        <w:t>）认真践行医疗服务承诺，加强与患者的交流和沟通，自觉接受监督，构建和谐医患关系。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cs="仿宋_GB2312"/>
        </w:rPr>
        <w:t>4</w:t>
      </w:r>
      <w:r>
        <w:rPr>
          <w:rFonts w:hint="eastAsia" w:ascii="仿宋_GB2312" w:cs="仿宋_GB2312"/>
        </w:rPr>
        <w:t>、遵纪守法，廉洁行医，严格遵守国家和医院的相关规定，认真贯彻落实《加强医疗卫生行风建设“九不准”》等相关规定。（</w:t>
      </w:r>
      <w:r>
        <w:rPr>
          <w:rFonts w:ascii="仿宋_GB2312" w:cs="仿宋_GB2312"/>
        </w:rPr>
        <w:t>15</w:t>
      </w:r>
      <w:r>
        <w:rPr>
          <w:rFonts w:hint="eastAsia" w:ascii="仿宋_GB2312" w:cs="仿宋_GB2312"/>
        </w:rPr>
        <w:t>分）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（</w:t>
      </w:r>
      <w:r>
        <w:rPr>
          <w:rFonts w:ascii="仿宋_GB2312" w:cs="仿宋_GB2312"/>
        </w:rPr>
        <w:t>1</w:t>
      </w:r>
      <w:r>
        <w:rPr>
          <w:rFonts w:hint="eastAsia" w:ascii="仿宋_GB2312" w:cs="仿宋_GB2312"/>
        </w:rPr>
        <w:t>）不准将医疗卫生人员个人收入与药品和医学检查收入挂钩。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（</w:t>
      </w:r>
      <w:r>
        <w:rPr>
          <w:rFonts w:ascii="仿宋_GB2312" w:cs="仿宋_GB2312"/>
        </w:rPr>
        <w:t>2</w:t>
      </w:r>
      <w:r>
        <w:rPr>
          <w:rFonts w:hint="eastAsia" w:ascii="仿宋_GB2312" w:cs="仿宋_GB2312"/>
        </w:rPr>
        <w:t>）不准开单提成。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（</w:t>
      </w:r>
      <w:r>
        <w:rPr>
          <w:rFonts w:ascii="仿宋_GB2312" w:cs="仿宋_GB2312"/>
        </w:rPr>
        <w:t>3</w:t>
      </w:r>
      <w:r>
        <w:rPr>
          <w:rFonts w:hint="eastAsia" w:ascii="仿宋_GB2312" w:cs="仿宋_GB2312"/>
        </w:rPr>
        <w:t>）不准违规收费。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（</w:t>
      </w:r>
      <w:r>
        <w:rPr>
          <w:rFonts w:ascii="仿宋_GB2312" w:cs="仿宋_GB2312"/>
        </w:rPr>
        <w:t>4</w:t>
      </w:r>
      <w:r>
        <w:rPr>
          <w:rFonts w:hint="eastAsia" w:ascii="仿宋_GB2312" w:cs="仿宋_GB2312"/>
        </w:rPr>
        <w:t>）不准违规接受社会捐赠资助。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（</w:t>
      </w:r>
      <w:r>
        <w:rPr>
          <w:rFonts w:ascii="仿宋_GB2312" w:cs="仿宋_GB2312"/>
        </w:rPr>
        <w:t>5</w:t>
      </w:r>
      <w:r>
        <w:rPr>
          <w:rFonts w:hint="eastAsia" w:ascii="仿宋_GB2312" w:cs="仿宋_GB2312"/>
        </w:rPr>
        <w:t>）不准参与推销活动和违规发布医疗广告。</w:t>
      </w:r>
    </w:p>
    <w:p>
      <w:pPr>
        <w:ind w:firstLine="566" w:firstLineChars="177"/>
        <w:rPr>
          <w:rFonts w:ascii="仿宋_GB2312"/>
        </w:rPr>
      </w:pPr>
      <w:r>
        <w:rPr>
          <w:rFonts w:hint="eastAsia" w:ascii="仿宋_GB2312" w:cs="仿宋_GB2312"/>
        </w:rPr>
        <w:t>（</w:t>
      </w:r>
      <w:r>
        <w:rPr>
          <w:rFonts w:ascii="仿宋_GB2312" w:cs="仿宋_GB2312"/>
        </w:rPr>
        <w:t>6</w:t>
      </w:r>
      <w:r>
        <w:rPr>
          <w:rFonts w:hint="eastAsia" w:ascii="仿宋_GB2312" w:cs="仿宋_GB2312"/>
        </w:rPr>
        <w:t>）不准为商业目的统方。</w:t>
      </w:r>
    </w:p>
    <w:p>
      <w:pPr>
        <w:ind w:firstLine="566" w:firstLineChars="177"/>
        <w:rPr>
          <w:rFonts w:ascii="仿宋_GB2312"/>
        </w:rPr>
      </w:pPr>
      <w:r>
        <w:rPr>
          <w:rFonts w:hint="eastAsia" w:ascii="仿宋_GB2312" w:cs="仿宋_GB2312"/>
        </w:rPr>
        <w:t>（７）不准违规私自采购使用医药产品。</w:t>
      </w:r>
    </w:p>
    <w:p>
      <w:pPr>
        <w:ind w:firstLine="566" w:firstLineChars="177"/>
        <w:rPr>
          <w:rFonts w:ascii="仿宋_GB2312"/>
        </w:rPr>
      </w:pPr>
      <w:r>
        <w:rPr>
          <w:rFonts w:hint="eastAsia" w:ascii="仿宋_GB2312" w:cs="仿宋_GB2312"/>
        </w:rPr>
        <w:t>（８）不准收受回扣。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cs="仿宋_GB2312"/>
        </w:rPr>
        <w:t xml:space="preserve">( 9 ) </w:t>
      </w:r>
      <w:r>
        <w:rPr>
          <w:rFonts w:hint="eastAsia" w:ascii="仿宋_GB2312" w:cs="仿宋_GB2312"/>
        </w:rPr>
        <w:t>不准收受患者“红包”。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 w:cs="仿宋_GB2312"/>
        </w:rPr>
        <w:t>（</w:t>
      </w:r>
      <w:r>
        <w:rPr>
          <w:rFonts w:ascii="仿宋_GB2312" w:cs="仿宋_GB2312"/>
        </w:rPr>
        <w:t>10</w:t>
      </w:r>
      <w:r>
        <w:rPr>
          <w:rFonts w:hint="eastAsia" w:ascii="仿宋_GB2312" w:cs="仿宋_GB2312"/>
        </w:rPr>
        <w:t>）不开具虚假医学证明，不隐匿、伪造或违反规定涂改、销毁医学文书及有关资料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cs="仿宋_GB2312"/>
        </w:rPr>
        <w:t>5</w:t>
      </w:r>
      <w:r>
        <w:rPr>
          <w:rFonts w:hint="eastAsia" w:ascii="仿宋_GB2312" w:cs="仿宋_GB2312"/>
        </w:rPr>
        <w:t>、因病施治，规范医疗服务行为。（</w:t>
      </w:r>
      <w:r>
        <w:rPr>
          <w:rFonts w:ascii="仿宋_GB2312" w:cs="仿宋_GB2312"/>
        </w:rPr>
        <w:t>15</w:t>
      </w:r>
      <w:r>
        <w:rPr>
          <w:rFonts w:hint="eastAsia" w:ascii="仿宋_GB2312" w:cs="仿宋_GB2312"/>
        </w:rPr>
        <w:t>分）。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（１）严格执行诊疗规范和用药指南，坚持合理检查、合理治疗、合理用药。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（２）认真落实有关控制医药费用的制度和措施。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cs="仿宋_GB2312"/>
        </w:rPr>
        <w:t>6</w:t>
      </w:r>
      <w:r>
        <w:rPr>
          <w:rFonts w:hint="eastAsia" w:ascii="仿宋_GB2312" w:cs="仿宋_GB2312"/>
        </w:rPr>
        <w:t>、顾全大局，团结协作，和谐共事。（</w:t>
      </w:r>
      <w:r>
        <w:rPr>
          <w:rFonts w:ascii="仿宋_GB2312" w:cs="仿宋_GB2312"/>
        </w:rPr>
        <w:t>10</w:t>
      </w:r>
      <w:r>
        <w:rPr>
          <w:rFonts w:hint="eastAsia" w:ascii="仿宋_GB2312" w:cs="仿宋_GB2312"/>
        </w:rPr>
        <w:t>分）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（１）积极参加上级安排的指令性医疗任务和社会公益性的扶贫、义诊、助残、支农、援外等医疗活动。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（２）正确处理同行、同事间的关系，互相尊重，互相配合，取长补短，共同进步。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cs="仿宋_GB2312"/>
        </w:rPr>
        <w:t>7</w:t>
      </w:r>
      <w:r>
        <w:rPr>
          <w:rFonts w:hint="eastAsia" w:ascii="仿宋_GB2312" w:cs="仿宋_GB2312"/>
        </w:rPr>
        <w:t>、严谨求实，努力提高专业技术水平。（</w:t>
      </w:r>
      <w:r>
        <w:rPr>
          <w:rFonts w:ascii="仿宋_GB2312" w:cs="仿宋_GB2312"/>
        </w:rPr>
        <w:t>10</w:t>
      </w:r>
      <w:r>
        <w:rPr>
          <w:rFonts w:hint="eastAsia" w:ascii="仿宋_GB2312" w:cs="仿宋_GB2312"/>
        </w:rPr>
        <w:t>分）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（１）积极参加在职培训，刻苦钻研业务技术，努力学习新知识、新技术，提高专业技术水平。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（２）增强责任意识，防范医疗差错、医疗事故的发生。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（二）医务人员在考评周期内有下列情形之一的，医德考评结果应当认定为较差：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ascii="仿宋_GB2312" w:cs="仿宋_GB2312"/>
        </w:rPr>
        <w:t>1</w:t>
      </w:r>
      <w:r>
        <w:rPr>
          <w:rFonts w:hint="eastAsia" w:ascii="仿宋_GB2312" w:cs="仿宋_GB2312"/>
        </w:rPr>
        <w:t>、违反《医疗行风建设“九不准”》中任一条款经查属实的；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ascii="仿宋_GB2312" w:cs="仿宋_GB2312"/>
        </w:rPr>
        <w:t>2</w:t>
      </w:r>
      <w:r>
        <w:rPr>
          <w:rFonts w:hint="eastAsia" w:ascii="仿宋_GB2312" w:cs="仿宋_GB2312"/>
        </w:rPr>
        <w:t>、隐匿、伪造或擅自销毁医学文书及有关资料的；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ascii="仿宋_GB2312" w:cs="仿宋_GB2312"/>
        </w:rPr>
        <w:t>3</w:t>
      </w:r>
      <w:r>
        <w:rPr>
          <w:rFonts w:hint="eastAsia" w:ascii="仿宋_GB2312" w:cs="仿宋_GB2312"/>
        </w:rPr>
        <w:t>、出具虚假医学证明文件的；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ascii="仿宋_GB2312" w:cs="仿宋_GB2312"/>
        </w:rPr>
        <w:t>4</w:t>
      </w:r>
      <w:r>
        <w:rPr>
          <w:rFonts w:hint="eastAsia" w:ascii="仿宋_GB2312" w:cs="仿宋_GB2312"/>
        </w:rPr>
        <w:t>、医疗服务态度恶劣，造成恶劣影响或者严重后果的；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ascii="仿宋_GB2312" w:cs="仿宋_GB2312"/>
        </w:rPr>
        <w:t>5</w:t>
      </w:r>
      <w:r>
        <w:rPr>
          <w:rFonts w:hint="eastAsia" w:ascii="仿宋_GB2312" w:cs="仿宋_GB2312"/>
        </w:rPr>
        <w:t>、其他因违法违纪行为受到处分的；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ascii="仿宋_GB2312" w:cs="仿宋_GB2312"/>
        </w:rPr>
        <w:t>6</w:t>
      </w:r>
      <w:r>
        <w:rPr>
          <w:rFonts w:hint="eastAsia" w:ascii="仿宋_GB2312" w:cs="仿宋_GB2312"/>
        </w:rPr>
        <w:t>、其他严重违反职业道德和医学伦理道德的情形。</w:t>
      </w:r>
    </w:p>
    <w:p>
      <w:pPr>
        <w:pStyle w:val="19"/>
        <w:shd w:val="clear" w:color="auto" w:fill="FFFFFF"/>
        <w:spacing w:before="0" w:beforeAutospacing="0" w:after="0" w:afterAutospacing="0"/>
        <w:ind w:firstLine="492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（三）加分标准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cs="仿宋_GB2312"/>
        </w:rPr>
        <w:t>1</w:t>
      </w:r>
      <w:r>
        <w:rPr>
          <w:rFonts w:hint="eastAsia" w:ascii="仿宋_GB2312" w:cs="仿宋_GB2312"/>
        </w:rPr>
        <w:t>、</w:t>
      </w:r>
      <w:r>
        <w:rPr>
          <w:rFonts w:hint="eastAsia" w:ascii="仿宋_GB2312" w:hAnsi="宋体" w:cs="仿宋_GB2312"/>
          <w:kern w:val="0"/>
        </w:rPr>
        <w:t>积极参加院级以上职业道德教育活动，如征文、演讲、知识竞赛等，一次加</w:t>
      </w:r>
      <w:r>
        <w:rPr>
          <w:rFonts w:ascii="仿宋_GB2312" w:hAnsi="宋体" w:cs="仿宋_GB2312"/>
          <w:kern w:val="0"/>
        </w:rPr>
        <w:t>2</w:t>
      </w:r>
      <w:r>
        <w:rPr>
          <w:rFonts w:hint="eastAsia" w:ascii="仿宋_GB2312" w:hAnsi="宋体" w:cs="仿宋_GB2312"/>
          <w:kern w:val="0"/>
        </w:rPr>
        <w:t>分</w:t>
      </w:r>
    </w:p>
    <w:p>
      <w:pPr>
        <w:pStyle w:val="19"/>
        <w:shd w:val="clear" w:color="auto" w:fill="FFFFFF"/>
        <w:spacing w:before="0" w:beforeAutospacing="0" w:after="0" w:afterAutospacing="0"/>
        <w:ind w:firstLine="650" w:firstLineChars="203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收到患方表扬、感谢信、锦旗等，对医务人员个人的一次加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分，对集体的有关人员加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分。</w:t>
      </w:r>
    </w:p>
    <w:p>
      <w:pPr>
        <w:pStyle w:val="19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开展新医疗、新技术的第一负责人加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分，其余人员加</w:t>
      </w:r>
      <w:r>
        <w:rPr>
          <w:rFonts w:ascii="仿宋_GB2312" w:eastAsia="仿宋_GB2312" w:cs="仿宋_GB2312"/>
          <w:sz w:val="32"/>
          <w:szCs w:val="32"/>
        </w:rPr>
        <w:t xml:space="preserve">1 </w:t>
      </w:r>
      <w:r>
        <w:rPr>
          <w:rFonts w:hint="eastAsia" w:ascii="仿宋_GB2312" w:eastAsia="仿宋_GB2312" w:cs="仿宋_GB2312"/>
          <w:sz w:val="32"/>
          <w:szCs w:val="32"/>
        </w:rPr>
        <w:t>分。</w:t>
      </w:r>
    </w:p>
    <w:p>
      <w:pPr>
        <w:pStyle w:val="19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、工作责任心强，发现同事不足及时补位而避免出现医疗差错或责任事故一次加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分。</w:t>
      </w:r>
    </w:p>
    <w:p>
      <w:pPr>
        <w:pStyle w:val="19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、拒收红包、回扣、财物、有价证券等，经查属实一次加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分；举报他人有违反“因病施治</w:t>
      </w:r>
      <w:r>
        <w:rPr>
          <w:rFonts w:ascii="仿宋_GB2312" w:eastAsia="仿宋_GB2312" w:cs="仿宋_GB2312"/>
          <w:sz w:val="32"/>
          <w:szCs w:val="32"/>
        </w:rPr>
        <w:t>/</w:t>
      </w:r>
      <w:r>
        <w:rPr>
          <w:rFonts w:hint="eastAsia" w:ascii="仿宋_GB2312" w:eastAsia="仿宋_GB2312" w:cs="仿宋_GB2312"/>
          <w:sz w:val="32"/>
          <w:szCs w:val="32"/>
        </w:rPr>
        <w:t>规范行医”具体行为的经查属实一次加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分。</w:t>
      </w:r>
      <w:r>
        <w:rPr>
          <w:rFonts w:ascii="仿宋_GB2312" w:eastAsia="仿宋_GB2312" w:cs="Times New Roman"/>
          <w:sz w:val="32"/>
          <w:szCs w:val="32"/>
        </w:rPr>
        <w:br w:type="textWrapping"/>
      </w:r>
      <w:r>
        <w:rPr>
          <w:rFonts w:ascii="仿宋_GB2312" w:eastAsia="仿宋_GB2312" w:cs="仿宋_GB2312"/>
          <w:sz w:val="32"/>
          <w:szCs w:val="32"/>
        </w:rPr>
        <w:t xml:space="preserve">    6</w:t>
      </w:r>
      <w:r>
        <w:rPr>
          <w:rFonts w:hint="eastAsia" w:ascii="仿宋_GB2312" w:eastAsia="仿宋_GB2312" w:cs="仿宋_GB2312"/>
          <w:sz w:val="32"/>
          <w:szCs w:val="32"/>
        </w:rPr>
        <w:t>、举报他人有违反“遵纪守法</w:t>
      </w:r>
      <w:r>
        <w:rPr>
          <w:rFonts w:ascii="仿宋_GB2312" w:eastAsia="仿宋_GB2312" w:cs="仿宋_GB2312"/>
          <w:sz w:val="32"/>
          <w:szCs w:val="32"/>
        </w:rPr>
        <w:t>/</w:t>
      </w:r>
      <w:r>
        <w:rPr>
          <w:rFonts w:hint="eastAsia" w:ascii="仿宋_GB2312" w:eastAsia="仿宋_GB2312" w:cs="仿宋_GB2312"/>
          <w:sz w:val="32"/>
          <w:szCs w:val="32"/>
        </w:rPr>
        <w:t>廉洁行医”具体行为的经查属实一次加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分。</w:t>
      </w:r>
    </w:p>
    <w:p>
      <w:pPr>
        <w:pStyle w:val="19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、在重大突发事件中表现突出并受到院内外表彰的一次加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分</w:t>
      </w:r>
    </w:p>
    <w:p>
      <w:pPr>
        <w:pStyle w:val="19"/>
        <w:shd w:val="clear" w:color="auto" w:fill="FFFFFF"/>
        <w:spacing w:before="0" w:beforeAutospacing="0" w:after="0" w:afterAutospacing="0"/>
        <w:ind w:firstLine="480" w:firstLineChars="15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（四）扣分指标</w:t>
      </w:r>
    </w:p>
    <w:p>
      <w:pPr>
        <w:widowControl/>
        <w:ind w:firstLine="480" w:firstLineChars="150"/>
        <w:jc w:val="left"/>
        <w:rPr>
          <w:rFonts w:ascii="仿宋_GB2312"/>
          <w:kern w:val="0"/>
        </w:rPr>
      </w:pPr>
      <w:r>
        <w:rPr>
          <w:rFonts w:ascii="仿宋_GB2312" w:hAnsi="宋体" w:cs="仿宋_GB2312"/>
          <w:kern w:val="0"/>
        </w:rPr>
        <w:t>1</w:t>
      </w:r>
      <w:r>
        <w:rPr>
          <w:rFonts w:hint="eastAsia" w:ascii="仿宋_GB2312" w:hAnsi="宋体" w:cs="仿宋_GB2312"/>
          <w:kern w:val="0"/>
        </w:rPr>
        <w:t>、无故不按时参加科、院的政治理论及职业道德学习一次扣</w:t>
      </w:r>
      <w:r>
        <w:rPr>
          <w:rFonts w:ascii="仿宋_GB2312" w:hAnsi="宋体" w:cs="仿宋_GB2312"/>
          <w:kern w:val="0"/>
        </w:rPr>
        <w:t>5分；</w:t>
      </w:r>
    </w:p>
    <w:p>
      <w:pPr>
        <w:ind w:firstLine="480" w:firstLineChars="150"/>
        <w:jc w:val="left"/>
        <w:rPr>
          <w:rFonts w:ascii="仿宋_GB2312" w:hAnsi="宋体"/>
          <w:kern w:val="0"/>
        </w:rPr>
      </w:pPr>
      <w:r>
        <w:rPr>
          <w:rFonts w:ascii="仿宋_GB2312" w:hAnsi="宋体" w:cs="仿宋_GB2312"/>
          <w:kern w:val="0"/>
        </w:rPr>
        <w:t>2</w:t>
      </w:r>
      <w:r>
        <w:rPr>
          <w:rFonts w:hint="eastAsia" w:ascii="仿宋_GB2312" w:hAnsi="宋体" w:cs="仿宋_GB2312"/>
          <w:kern w:val="0"/>
        </w:rPr>
        <w:t>、擅离工作岗位一次扣</w:t>
      </w:r>
      <w:r>
        <w:rPr>
          <w:rFonts w:ascii="仿宋_GB2312" w:hAnsi="宋体" w:cs="仿宋_GB2312"/>
          <w:kern w:val="0"/>
        </w:rPr>
        <w:t>5</w:t>
      </w:r>
      <w:r>
        <w:rPr>
          <w:rFonts w:hint="eastAsia" w:ascii="仿宋_GB2312" w:hAnsi="宋体" w:cs="仿宋_GB2312"/>
          <w:kern w:val="0"/>
        </w:rPr>
        <w:t>分；</w:t>
      </w:r>
    </w:p>
    <w:p>
      <w:pPr>
        <w:widowControl/>
        <w:ind w:firstLine="480" w:firstLineChars="150"/>
        <w:jc w:val="left"/>
        <w:rPr>
          <w:rFonts w:ascii="仿宋_GB2312"/>
          <w:kern w:val="0"/>
        </w:rPr>
      </w:pPr>
      <w:r>
        <w:rPr>
          <w:rFonts w:ascii="仿宋_GB2312" w:hAnsi="宋体" w:cs="仿宋_GB2312"/>
          <w:kern w:val="0"/>
        </w:rPr>
        <w:t>3</w:t>
      </w:r>
      <w:r>
        <w:rPr>
          <w:rFonts w:hint="eastAsia" w:ascii="仿宋_GB2312" w:hAnsi="宋体" w:cs="仿宋_GB2312"/>
          <w:kern w:val="0"/>
        </w:rPr>
        <w:t>、对患者有厚此薄彼现象，被投诉经核实一次扣</w:t>
      </w:r>
      <w:r>
        <w:rPr>
          <w:rFonts w:ascii="仿宋_GB2312" w:hAnsi="宋体" w:cs="仿宋_GB2312"/>
          <w:kern w:val="0"/>
        </w:rPr>
        <w:t>5</w:t>
      </w:r>
      <w:r>
        <w:rPr>
          <w:rFonts w:hint="eastAsia" w:ascii="仿宋_GB2312" w:hAnsi="宋体" w:cs="仿宋_GB2312"/>
          <w:kern w:val="0"/>
        </w:rPr>
        <w:t>分；</w:t>
      </w:r>
    </w:p>
    <w:p>
      <w:pPr>
        <w:widowControl/>
        <w:ind w:firstLine="480" w:firstLineChars="150"/>
        <w:jc w:val="left"/>
        <w:rPr>
          <w:rFonts w:ascii="仿宋_GB2312"/>
          <w:kern w:val="0"/>
        </w:rPr>
      </w:pPr>
      <w:r>
        <w:rPr>
          <w:rFonts w:ascii="仿宋_GB2312" w:hAnsi="宋体" w:cs="仿宋_GB2312"/>
          <w:kern w:val="0"/>
        </w:rPr>
        <w:t>4</w:t>
      </w:r>
      <w:r>
        <w:rPr>
          <w:rFonts w:hint="eastAsia" w:ascii="仿宋_GB2312" w:hAnsi="宋体" w:cs="仿宋_GB2312"/>
          <w:kern w:val="0"/>
        </w:rPr>
        <w:t>、不履行告知义务或泄露患者医秘、隐私，造成不良影响、情节较轻的一次扣</w:t>
      </w:r>
      <w:r>
        <w:rPr>
          <w:rFonts w:ascii="仿宋_GB2312" w:hAnsi="宋体" w:cs="仿宋_GB2312"/>
          <w:kern w:val="0"/>
        </w:rPr>
        <w:t>5</w:t>
      </w:r>
      <w:r>
        <w:rPr>
          <w:rFonts w:hint="eastAsia" w:ascii="仿宋_GB2312" w:hAnsi="宋体" w:cs="仿宋_GB2312"/>
          <w:kern w:val="0"/>
        </w:rPr>
        <w:t>分，情节严重的扣</w:t>
      </w:r>
      <w:r>
        <w:rPr>
          <w:rFonts w:ascii="仿宋_GB2312" w:hAnsi="宋体" w:cs="仿宋_GB2312"/>
          <w:kern w:val="0"/>
        </w:rPr>
        <w:t>10</w:t>
      </w:r>
      <w:r>
        <w:rPr>
          <w:rFonts w:hint="eastAsia" w:ascii="仿宋_GB2312" w:hAnsi="宋体" w:cs="仿宋_GB2312"/>
          <w:kern w:val="0"/>
        </w:rPr>
        <w:t>分；</w:t>
      </w:r>
    </w:p>
    <w:p>
      <w:pPr>
        <w:ind w:firstLine="480" w:firstLineChars="150"/>
        <w:rPr>
          <w:rFonts w:ascii="仿宋_GB2312"/>
        </w:rPr>
      </w:pPr>
      <w:r>
        <w:rPr>
          <w:rFonts w:ascii="仿宋_GB2312" w:hAnsi="宋体" w:cs="仿宋_GB2312"/>
          <w:kern w:val="0"/>
        </w:rPr>
        <w:t>5</w:t>
      </w:r>
      <w:r>
        <w:rPr>
          <w:rFonts w:hint="eastAsia" w:ascii="仿宋_GB2312" w:hAnsi="宋体" w:cs="仿宋_GB2312"/>
          <w:kern w:val="0"/>
        </w:rPr>
        <w:t>、不尊重患者知情同意权一次扣</w:t>
      </w:r>
      <w:r>
        <w:rPr>
          <w:rFonts w:ascii="仿宋_GB2312" w:hAnsi="宋体" w:cs="仿宋_GB2312"/>
          <w:kern w:val="0"/>
        </w:rPr>
        <w:t>5</w:t>
      </w:r>
      <w:r>
        <w:rPr>
          <w:rFonts w:hint="eastAsia" w:ascii="仿宋_GB2312" w:hAnsi="宋体" w:cs="仿宋_GB2312"/>
          <w:kern w:val="0"/>
        </w:rPr>
        <w:t>分；</w:t>
      </w:r>
    </w:p>
    <w:p>
      <w:pPr>
        <w:widowControl/>
        <w:ind w:firstLine="480" w:firstLineChars="150"/>
        <w:jc w:val="left"/>
        <w:rPr>
          <w:rFonts w:ascii="仿宋_GB2312" w:hAnsi="宋体"/>
          <w:kern w:val="0"/>
        </w:rPr>
      </w:pPr>
      <w:r>
        <w:rPr>
          <w:rFonts w:ascii="仿宋_GB2312" w:hAnsi="宋体" w:cs="仿宋_GB2312"/>
          <w:kern w:val="0"/>
        </w:rPr>
        <w:t>6</w:t>
      </w:r>
      <w:r>
        <w:rPr>
          <w:rFonts w:hint="eastAsia" w:ascii="仿宋_GB2312" w:hAnsi="宋体" w:cs="仿宋_GB2312"/>
          <w:kern w:val="0"/>
        </w:rPr>
        <w:t>、被投诉服务态度差，有生、冷、硬、顶、推现象，经核实的扣</w:t>
      </w:r>
      <w:r>
        <w:rPr>
          <w:rFonts w:ascii="仿宋_GB2312" w:hAnsi="宋体" w:cs="仿宋_GB2312"/>
          <w:kern w:val="0"/>
        </w:rPr>
        <w:t>5</w:t>
      </w:r>
      <w:r>
        <w:rPr>
          <w:rFonts w:hint="eastAsia" w:ascii="仿宋_GB2312" w:hAnsi="宋体" w:cs="仿宋_GB2312"/>
          <w:kern w:val="0"/>
        </w:rPr>
        <w:t>分，造成较坏影响的扣</w:t>
      </w:r>
      <w:r>
        <w:rPr>
          <w:rFonts w:ascii="仿宋_GB2312" w:hAnsi="宋体" w:cs="仿宋_GB2312"/>
          <w:kern w:val="0"/>
        </w:rPr>
        <w:t>10</w:t>
      </w:r>
      <w:r>
        <w:rPr>
          <w:rFonts w:hint="eastAsia" w:ascii="仿宋_GB2312" w:hAnsi="宋体" w:cs="仿宋_GB2312"/>
          <w:kern w:val="0"/>
        </w:rPr>
        <w:t>分，性质恶劣、严重影响医院形象的扣</w:t>
      </w:r>
      <w:r>
        <w:rPr>
          <w:rFonts w:ascii="仿宋_GB2312" w:hAnsi="宋体" w:cs="仿宋_GB2312"/>
          <w:kern w:val="0"/>
        </w:rPr>
        <w:t>20</w:t>
      </w:r>
      <w:r>
        <w:rPr>
          <w:rFonts w:hint="eastAsia" w:ascii="仿宋_GB2312" w:hAnsi="宋体" w:cs="仿宋_GB2312"/>
          <w:kern w:val="0"/>
        </w:rPr>
        <w:t>分；</w:t>
      </w:r>
    </w:p>
    <w:p>
      <w:pPr>
        <w:widowControl/>
        <w:ind w:firstLine="640" w:firstLineChars="200"/>
        <w:jc w:val="left"/>
        <w:rPr>
          <w:rFonts w:ascii="仿宋_GB2312" w:hAnsi="宋体"/>
          <w:kern w:val="0"/>
        </w:rPr>
      </w:pPr>
      <w:r>
        <w:rPr>
          <w:rFonts w:ascii="仿宋_GB2312" w:hAnsi="宋体" w:cs="仿宋_GB2312"/>
          <w:kern w:val="0"/>
        </w:rPr>
        <w:t>7</w:t>
      </w:r>
      <w:r>
        <w:rPr>
          <w:rFonts w:hint="eastAsia" w:ascii="仿宋_GB2312" w:hAnsi="宋体" w:cs="仿宋_GB2312"/>
          <w:kern w:val="0"/>
        </w:rPr>
        <w:t>、不佩戴胸卡，仪表不规范，一次扣</w:t>
      </w:r>
      <w:r>
        <w:rPr>
          <w:rFonts w:ascii="仿宋_GB2312" w:hAnsi="宋体" w:cs="仿宋_GB2312"/>
          <w:kern w:val="0"/>
        </w:rPr>
        <w:t>2</w:t>
      </w:r>
      <w:r>
        <w:rPr>
          <w:rFonts w:hint="eastAsia" w:ascii="仿宋_GB2312" w:hAnsi="宋体" w:cs="仿宋_GB2312"/>
          <w:kern w:val="0"/>
        </w:rPr>
        <w:t>分；</w:t>
      </w:r>
    </w:p>
    <w:p>
      <w:pPr>
        <w:widowControl/>
        <w:ind w:firstLine="640" w:firstLineChars="200"/>
        <w:jc w:val="left"/>
        <w:rPr>
          <w:rFonts w:ascii="仿宋_GB2312"/>
          <w:kern w:val="0"/>
        </w:rPr>
      </w:pPr>
      <w:r>
        <w:rPr>
          <w:rFonts w:ascii="仿宋_GB2312" w:hAnsi="宋体" w:cs="仿宋_GB2312"/>
          <w:kern w:val="0"/>
        </w:rPr>
        <w:t>8</w:t>
      </w:r>
      <w:r>
        <w:rPr>
          <w:rFonts w:hint="eastAsia" w:ascii="仿宋_GB2312" w:hAnsi="宋体" w:cs="仿宋_GB2312"/>
          <w:kern w:val="0"/>
        </w:rPr>
        <w:t>、不按时参加院、科安排的在职培训，一次扣</w:t>
      </w:r>
      <w:r>
        <w:rPr>
          <w:rFonts w:ascii="仿宋_GB2312" w:hAnsi="宋体" w:cs="仿宋_GB2312"/>
          <w:kern w:val="0"/>
        </w:rPr>
        <w:t>2</w:t>
      </w:r>
      <w:r>
        <w:rPr>
          <w:rFonts w:hint="eastAsia" w:ascii="仿宋_GB2312" w:hAnsi="宋体" w:cs="仿宋_GB2312"/>
          <w:kern w:val="0"/>
        </w:rPr>
        <w:t>分；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hAnsi="宋体" w:cs="仿宋_GB2312"/>
          <w:kern w:val="0"/>
        </w:rPr>
        <w:t>9</w:t>
      </w:r>
      <w:r>
        <w:rPr>
          <w:rFonts w:hint="eastAsia" w:ascii="仿宋_GB2312" w:hAnsi="宋体" w:cs="仿宋_GB2312"/>
          <w:kern w:val="0"/>
        </w:rPr>
        <w:t>、不认真履行职责，发生医疗事故负有完全或者主要责任扣</w:t>
      </w:r>
      <w:r>
        <w:rPr>
          <w:rFonts w:ascii="仿宋_GB2312" w:hAnsi="宋体" w:cs="仿宋_GB2312"/>
          <w:kern w:val="0"/>
        </w:rPr>
        <w:t>10</w:t>
      </w:r>
      <w:r>
        <w:rPr>
          <w:rFonts w:hint="eastAsia" w:ascii="仿宋_GB2312" w:hAnsi="宋体" w:cs="仿宋_GB2312"/>
          <w:kern w:val="0"/>
        </w:rPr>
        <w:t>分。</w:t>
      </w:r>
    </w:p>
    <w:p>
      <w:pPr>
        <w:ind w:firstLine="640" w:firstLineChars="200"/>
        <w:rPr>
          <w:rFonts w:ascii="仿宋_GB2312" w:hAnsi="宋体"/>
          <w:kern w:val="0"/>
        </w:rPr>
      </w:pPr>
      <w:r>
        <w:rPr>
          <w:rFonts w:ascii="仿宋_GB2312" w:hAnsi="仿宋_GB2312" w:cs="仿宋_GB2312"/>
        </w:rPr>
        <w:t>10</w:t>
      </w:r>
      <w:r>
        <w:rPr>
          <w:rFonts w:hint="eastAsia" w:ascii="仿宋_GB2312" w:hAnsi="仿宋_GB2312" w:cs="仿宋_GB2312"/>
        </w:rPr>
        <w:t>、违反</w:t>
      </w:r>
      <w:r>
        <w:rPr>
          <w:rFonts w:hint="eastAsia" w:ascii="仿宋_GB2312" w:cs="仿宋_GB2312"/>
        </w:rPr>
        <w:t>医疗服务和药品价格政策，</w:t>
      </w:r>
      <w:r>
        <w:rPr>
          <w:rFonts w:hint="eastAsia" w:ascii="仿宋_GB2312" w:hAnsi="宋体" w:cs="仿宋_GB2312"/>
          <w:kern w:val="0"/>
        </w:rPr>
        <w:t>多收、乱收</w:t>
      </w:r>
      <w:r>
        <w:rPr>
          <w:rFonts w:ascii="仿宋_GB2312" w:hAnsi="宋体" w:cs="仿宋_GB2312"/>
          <w:kern w:val="0"/>
        </w:rPr>
        <w:t>/</w:t>
      </w:r>
      <w:r>
        <w:rPr>
          <w:rFonts w:hint="eastAsia" w:ascii="仿宋_GB2312" w:hAnsi="宋体" w:cs="仿宋_GB2312"/>
          <w:kern w:val="0"/>
        </w:rPr>
        <w:t>私自收费一次扣</w:t>
      </w:r>
      <w:r>
        <w:rPr>
          <w:rFonts w:ascii="仿宋_GB2312" w:hAnsi="宋体" w:cs="仿宋_GB2312"/>
          <w:kern w:val="0"/>
        </w:rPr>
        <w:t>5</w:t>
      </w:r>
      <w:r>
        <w:rPr>
          <w:rFonts w:hint="eastAsia" w:ascii="仿宋_GB2312" w:hAnsi="宋体" w:cs="仿宋_GB2312"/>
          <w:kern w:val="0"/>
        </w:rPr>
        <w:t>分，情节严重的扣</w:t>
      </w:r>
      <w:r>
        <w:rPr>
          <w:rFonts w:ascii="仿宋_GB2312" w:hAnsi="宋体" w:cs="仿宋_GB2312"/>
          <w:kern w:val="0"/>
        </w:rPr>
        <w:t>20</w:t>
      </w:r>
      <w:r>
        <w:rPr>
          <w:rFonts w:hint="eastAsia" w:ascii="仿宋_GB2312" w:hAnsi="宋体" w:cs="仿宋_GB2312"/>
          <w:kern w:val="0"/>
        </w:rPr>
        <w:t>分；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hAnsi="仿宋_GB2312" w:cs="仿宋_GB2312"/>
        </w:rPr>
        <w:t>11</w:t>
      </w:r>
      <w:r>
        <w:rPr>
          <w:rFonts w:hint="eastAsia" w:ascii="仿宋_GB2312" w:hAnsi="仿宋_GB2312" w:cs="仿宋_GB2312"/>
        </w:rPr>
        <w:t>、违规接受社会捐赠的扣</w:t>
      </w:r>
      <w:r>
        <w:rPr>
          <w:rFonts w:ascii="仿宋_GB2312" w:hAnsi="仿宋_GB2312" w:cs="仿宋_GB2312"/>
        </w:rPr>
        <w:t>2</w:t>
      </w:r>
      <w:r>
        <w:rPr>
          <w:rFonts w:ascii="仿宋_GB2312" w:cs="仿宋_GB2312"/>
        </w:rPr>
        <w:t>0</w:t>
      </w:r>
      <w:r>
        <w:rPr>
          <w:rFonts w:hint="eastAsia" w:ascii="仿宋_GB2312" w:hAnsi="仿宋_GB2312" w:cs="仿宋_GB2312"/>
        </w:rPr>
        <w:t>分；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hAnsi="仿宋_GB2312" w:cs="仿宋_GB2312"/>
        </w:rPr>
        <w:t>12</w:t>
      </w:r>
      <w:r>
        <w:rPr>
          <w:rFonts w:hint="eastAsia" w:ascii="仿宋_GB2312" w:hAnsi="仿宋_GB2312" w:cs="仿宋_GB2312"/>
        </w:rPr>
        <w:t>、违规参与推销活动和违规发布医疗广告的扣</w:t>
      </w:r>
      <w:r>
        <w:rPr>
          <w:rFonts w:ascii="仿宋_GB2312" w:hAnsi="仿宋_GB2312" w:cs="仿宋_GB2312"/>
        </w:rPr>
        <w:t>2</w:t>
      </w:r>
      <w:r>
        <w:rPr>
          <w:rFonts w:ascii="仿宋_GB2312" w:cs="仿宋_GB2312"/>
        </w:rPr>
        <w:t>0</w:t>
      </w:r>
      <w:r>
        <w:rPr>
          <w:rFonts w:hint="eastAsia" w:ascii="仿宋_GB2312" w:hAnsi="仿宋_GB2312" w:cs="仿宋_GB2312"/>
        </w:rPr>
        <w:t>分；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hAnsi="仿宋_GB2312" w:cs="仿宋_GB2312"/>
        </w:rPr>
        <w:t>13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cs="仿宋_GB2312"/>
        </w:rPr>
        <w:t>违规为商业目的统方的扣</w:t>
      </w:r>
      <w:r>
        <w:rPr>
          <w:rFonts w:ascii="仿宋_GB2312" w:cs="仿宋_GB2312"/>
        </w:rPr>
        <w:t>20</w:t>
      </w:r>
      <w:r>
        <w:rPr>
          <w:rFonts w:hint="eastAsia" w:ascii="仿宋_GB2312" w:cs="仿宋_GB2312"/>
        </w:rPr>
        <w:t>分；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hAnsi="仿宋_GB2312" w:cs="仿宋_GB2312"/>
        </w:rPr>
        <w:t>14</w:t>
      </w:r>
      <w:r>
        <w:rPr>
          <w:rFonts w:hint="eastAsia" w:ascii="仿宋_GB2312" w:hAnsi="仿宋_GB2312" w:cs="仿宋_GB2312"/>
        </w:rPr>
        <w:t>、违规私自采购使用医药产品的</w:t>
      </w:r>
      <w:r>
        <w:rPr>
          <w:rFonts w:ascii="仿宋_GB2312" w:hAnsi="仿宋_GB2312" w:cs="仿宋_GB2312"/>
        </w:rPr>
        <w:t>2</w:t>
      </w:r>
      <w:r>
        <w:rPr>
          <w:rFonts w:ascii="仿宋_GB2312" w:cs="仿宋_GB2312"/>
        </w:rPr>
        <w:t>0</w:t>
      </w:r>
      <w:r>
        <w:rPr>
          <w:rFonts w:hint="eastAsia" w:ascii="仿宋_GB2312" w:hAnsi="仿宋_GB2312" w:cs="仿宋_GB2312"/>
        </w:rPr>
        <w:t>分；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cs="仿宋_GB2312"/>
        </w:rPr>
        <w:t>15</w:t>
      </w:r>
      <w:r>
        <w:rPr>
          <w:rFonts w:hint="eastAsia" w:ascii="仿宋_GB2312" w:cs="仿宋_GB2312"/>
        </w:rPr>
        <w:t>、</w:t>
      </w:r>
      <w:r>
        <w:rPr>
          <w:rFonts w:hint="eastAsia" w:ascii="仿宋_GB2312" w:cs="仿宋_GB2312"/>
          <w:spacing w:val="-6"/>
        </w:rPr>
        <w:t>收受回扣的扣</w:t>
      </w:r>
      <w:r>
        <w:rPr>
          <w:rFonts w:ascii="仿宋_GB2312" w:cs="仿宋_GB2312"/>
          <w:spacing w:val="-6"/>
        </w:rPr>
        <w:t>20</w:t>
      </w:r>
      <w:r>
        <w:rPr>
          <w:rFonts w:hint="eastAsia" w:ascii="仿宋_GB2312" w:cs="仿宋_GB2312"/>
          <w:spacing w:val="-6"/>
        </w:rPr>
        <w:t>分；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hAnsi="仿宋_GB2312" w:cs="仿宋_GB2312"/>
        </w:rPr>
        <w:t>16</w:t>
      </w:r>
      <w:r>
        <w:rPr>
          <w:rFonts w:hint="eastAsia" w:ascii="仿宋_GB2312" w:hAnsi="仿宋_GB2312" w:cs="仿宋_GB2312"/>
        </w:rPr>
        <w:t>、收受患者红包的扣</w:t>
      </w:r>
      <w:r>
        <w:rPr>
          <w:rFonts w:ascii="仿宋_GB2312" w:hAnsi="仿宋_GB2312" w:cs="仿宋_GB2312"/>
        </w:rPr>
        <w:t>2</w:t>
      </w:r>
      <w:r>
        <w:rPr>
          <w:rFonts w:ascii="仿宋_GB2312" w:cs="仿宋_GB2312"/>
        </w:rPr>
        <w:t>0</w:t>
      </w:r>
      <w:r>
        <w:rPr>
          <w:rFonts w:hint="eastAsia" w:ascii="仿宋_GB2312" w:hAnsi="仿宋_GB2312" w:cs="仿宋_GB2312"/>
        </w:rPr>
        <w:t>分；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hAnsi="仿宋_GB2312" w:cs="仿宋_GB2312"/>
        </w:rPr>
        <w:t>17</w:t>
      </w:r>
      <w:r>
        <w:rPr>
          <w:rFonts w:hint="eastAsia" w:ascii="仿宋_GB2312" w:hAnsi="仿宋_GB2312" w:cs="仿宋_GB2312"/>
        </w:rPr>
        <w:t>、为服务对象出具虚假医学证明文件的扣</w:t>
      </w:r>
      <w:r>
        <w:rPr>
          <w:rFonts w:ascii="仿宋_GB2312" w:hAnsi="仿宋_GB2312" w:cs="仿宋_GB2312"/>
        </w:rPr>
        <w:t>2</w:t>
      </w:r>
      <w:r>
        <w:rPr>
          <w:rFonts w:ascii="仿宋_GB2312" w:cs="仿宋_GB2312"/>
        </w:rPr>
        <w:t>0</w:t>
      </w:r>
      <w:r>
        <w:rPr>
          <w:rFonts w:hint="eastAsia" w:ascii="仿宋_GB2312" w:hAnsi="仿宋_GB2312" w:cs="仿宋_GB2312"/>
        </w:rPr>
        <w:t>分；</w:t>
      </w:r>
    </w:p>
    <w:p>
      <w:pPr>
        <w:ind w:firstLine="640" w:firstLineChars="200"/>
        <w:rPr>
          <w:rFonts w:ascii="仿宋_GB2312"/>
          <w:spacing w:val="-6"/>
        </w:rPr>
      </w:pPr>
      <w:r>
        <w:rPr>
          <w:rFonts w:ascii="仿宋_GB2312" w:cs="仿宋_GB2312"/>
        </w:rPr>
        <w:t>18</w:t>
      </w:r>
      <w:r>
        <w:rPr>
          <w:rFonts w:hint="eastAsia" w:ascii="仿宋_GB2312" w:cs="仿宋_GB2312"/>
        </w:rPr>
        <w:t>、</w:t>
      </w:r>
      <w:r>
        <w:rPr>
          <w:rFonts w:hint="eastAsia" w:ascii="仿宋_GB2312" w:cs="仿宋_GB2312"/>
          <w:spacing w:val="-6"/>
        </w:rPr>
        <w:t>隐匿、伪造或擅自销毁医学文书及有关资料的扣</w:t>
      </w:r>
      <w:r>
        <w:rPr>
          <w:rFonts w:ascii="仿宋_GB2312" w:cs="仿宋_GB2312"/>
          <w:spacing w:val="-6"/>
        </w:rPr>
        <w:t>20</w:t>
      </w:r>
      <w:r>
        <w:rPr>
          <w:rFonts w:hint="eastAsia" w:ascii="仿宋_GB2312" w:cs="仿宋_GB2312"/>
          <w:spacing w:val="-6"/>
        </w:rPr>
        <w:t>分。</w:t>
      </w:r>
    </w:p>
    <w:p>
      <w:pPr>
        <w:pStyle w:val="21"/>
        <w:spacing w:line="360" w:lineRule="auto"/>
        <w:ind w:firstLine="64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、超诊疗范围和用药指南，出现不合理检查、治疗、用药，一次扣</w:t>
      </w:r>
      <w:r>
        <w:rPr>
          <w:rFonts w:ascii="仿宋_GB2312" w:hAnsi="宋体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分；</w:t>
      </w:r>
    </w:p>
    <w:p>
      <w:pPr>
        <w:pStyle w:val="21"/>
        <w:spacing w:line="360" w:lineRule="auto"/>
        <w:ind w:firstLine="64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、搭车开药、搭车作检查一次扣</w:t>
      </w:r>
      <w:r>
        <w:rPr>
          <w:rFonts w:ascii="仿宋_GB2312" w:hAnsi="宋体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分；</w:t>
      </w:r>
    </w:p>
    <w:p>
      <w:pPr>
        <w:ind w:firstLine="640" w:firstLineChars="200"/>
        <w:rPr>
          <w:rFonts w:ascii="仿宋_GB2312" w:hAnsi="宋体"/>
          <w:kern w:val="0"/>
        </w:rPr>
      </w:pPr>
      <w:r>
        <w:rPr>
          <w:rFonts w:ascii="仿宋_GB2312" w:hAnsi="宋体" w:cs="仿宋_GB2312"/>
          <w:kern w:val="0"/>
        </w:rPr>
        <w:t>21</w:t>
      </w:r>
      <w:r>
        <w:rPr>
          <w:rFonts w:hint="eastAsia" w:ascii="仿宋_GB2312" w:hAnsi="宋体" w:cs="仿宋_GB2312"/>
          <w:kern w:val="0"/>
        </w:rPr>
        <w:t>、无故不参加指令性医疗任务和社会公益性医疗活动一次扣</w:t>
      </w:r>
      <w:r>
        <w:rPr>
          <w:rFonts w:ascii="仿宋_GB2312" w:hAnsi="宋体" w:cs="仿宋_GB2312"/>
          <w:kern w:val="0"/>
        </w:rPr>
        <w:t>5</w:t>
      </w:r>
      <w:r>
        <w:rPr>
          <w:rFonts w:hint="eastAsia" w:ascii="仿宋_GB2312" w:hAnsi="宋体" w:cs="仿宋_GB2312"/>
          <w:kern w:val="0"/>
        </w:rPr>
        <w:t>分；</w:t>
      </w:r>
    </w:p>
    <w:p>
      <w:pPr>
        <w:ind w:firstLine="640" w:firstLineChars="200"/>
        <w:rPr>
          <w:rFonts w:ascii="仿宋_GB2312"/>
        </w:rPr>
      </w:pPr>
      <w:r>
        <w:rPr>
          <w:rFonts w:ascii="仿宋_GB2312" w:hAnsi="宋体" w:cs="仿宋_GB2312"/>
          <w:kern w:val="0"/>
        </w:rPr>
        <w:t>22</w:t>
      </w:r>
      <w:r>
        <w:rPr>
          <w:rFonts w:hint="eastAsia" w:ascii="仿宋_GB2312" w:hAnsi="宋体" w:cs="仿宋_GB2312"/>
          <w:kern w:val="0"/>
        </w:rPr>
        <w:t>、不尊重同事，闹不团结影响工作一次扣</w:t>
      </w:r>
      <w:r>
        <w:rPr>
          <w:rFonts w:ascii="仿宋_GB2312" w:hAnsi="宋体" w:cs="仿宋_GB2312"/>
          <w:kern w:val="0"/>
        </w:rPr>
        <w:t>5</w:t>
      </w:r>
      <w:r>
        <w:rPr>
          <w:rFonts w:hint="eastAsia" w:ascii="仿宋_GB2312" w:hAnsi="宋体" w:cs="仿宋_GB2312"/>
          <w:kern w:val="0"/>
        </w:rPr>
        <w:t>分；不能积极配合同事导致医疗缺陷、过失一次扣</w:t>
      </w:r>
      <w:r>
        <w:rPr>
          <w:rFonts w:ascii="仿宋_GB2312" w:hAnsi="宋体" w:cs="仿宋_GB2312"/>
          <w:kern w:val="0"/>
        </w:rPr>
        <w:t>10</w:t>
      </w:r>
      <w:r>
        <w:rPr>
          <w:rFonts w:hint="eastAsia" w:ascii="仿宋_GB2312" w:hAnsi="宋体" w:cs="仿宋_GB2312"/>
          <w:kern w:val="0"/>
        </w:rPr>
        <w:t>分。</w:t>
      </w:r>
    </w:p>
    <w:p>
      <w:pPr>
        <w:adjustRightInd w:val="0"/>
        <w:snapToGrid w:val="0"/>
        <w:spacing w:line="540" w:lineRule="exact"/>
        <w:ind w:firstLine="562"/>
        <w:rPr>
          <w:rFonts w:ascii="黑体" w:eastAsia="黑体"/>
          <w:b/>
        </w:rPr>
      </w:pPr>
      <w:r>
        <w:rPr>
          <w:rFonts w:hint="eastAsia" w:ascii="黑体" w:eastAsia="黑体" w:cs="仿宋_GB2312"/>
          <w:b/>
        </w:rPr>
        <w:t>四、考评方法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医德考评要坚持实事求是、客观公正的原则，坚持定性考评与量化考核相结合，与医务人员的年度考核、定期考核等工作相结合。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考评工作分为三个步骤：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（一）自我评价。医务人员各自根据医德考评的内容和标准，结合自己实际表现，实事求是地进行自我评价。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（二）科室评价。在医务人员自我评价的基础上，以科室为单位，由科室考评小组根据每个人日常的医德行为，结合医德考评的内容和标准进行评价。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（三）医院评价。由医院医德考评领导小组组织实施，在自我评价和科室评价的基础上，结合医德考评的内容和标准，作出医德考评结论并报党政联席会审议通过。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黑体" w:eastAsia="黑体"/>
          <w:b/>
        </w:rPr>
      </w:pPr>
      <w:r>
        <w:rPr>
          <w:rFonts w:hint="eastAsia" w:ascii="黑体" w:eastAsia="黑体" w:cs="仿宋_GB2312"/>
          <w:b/>
        </w:rPr>
        <w:t>五、考评结果及其应用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医德考评结果分为四个等级：优秀、良好、合格、较差。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优秀：考核分≥</w:t>
      </w:r>
      <w:r>
        <w:rPr>
          <w:rFonts w:ascii="仿宋_GB2312" w:cs="仿宋_GB2312"/>
        </w:rPr>
        <w:t>90</w:t>
      </w:r>
      <w:r>
        <w:rPr>
          <w:rFonts w:hint="eastAsia" w:ascii="仿宋_GB2312" w:cs="仿宋_GB2312"/>
        </w:rPr>
        <w:t>分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良好：</w:t>
      </w:r>
      <w:r>
        <w:rPr>
          <w:rFonts w:ascii="仿宋_GB2312" w:cs="仿宋_GB2312"/>
        </w:rPr>
        <w:t>90</w:t>
      </w:r>
      <w:r>
        <w:rPr>
          <w:rFonts w:ascii="仿宋_GB2312" w:hAnsi="仿宋_GB2312" w:cs="仿宋_GB2312"/>
        </w:rPr>
        <w:t>&gt;</w:t>
      </w:r>
      <w:r>
        <w:rPr>
          <w:rFonts w:hint="eastAsia" w:ascii="仿宋_GB2312" w:cs="仿宋_GB2312"/>
        </w:rPr>
        <w:t>考核分≥</w:t>
      </w:r>
      <w:r>
        <w:rPr>
          <w:rFonts w:ascii="仿宋_GB2312" w:cs="仿宋_GB2312"/>
        </w:rPr>
        <w:t>80</w:t>
      </w:r>
      <w:r>
        <w:rPr>
          <w:rFonts w:hint="eastAsia" w:ascii="仿宋_GB2312" w:cs="仿宋_GB2312"/>
        </w:rPr>
        <w:t>分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合格：</w:t>
      </w:r>
      <w:r>
        <w:rPr>
          <w:rFonts w:ascii="仿宋_GB2312" w:cs="仿宋_GB2312"/>
        </w:rPr>
        <w:t>80</w:t>
      </w:r>
      <w:r>
        <w:rPr>
          <w:rFonts w:ascii="仿宋_GB2312" w:hAnsi="仿宋_GB2312" w:cs="仿宋_GB2312"/>
        </w:rPr>
        <w:t>&gt;</w:t>
      </w:r>
      <w:r>
        <w:rPr>
          <w:rFonts w:hint="eastAsia" w:ascii="仿宋_GB2312" w:cs="仿宋_GB2312"/>
        </w:rPr>
        <w:t>考核分≥</w:t>
      </w:r>
      <w:r>
        <w:rPr>
          <w:rFonts w:ascii="仿宋_GB2312" w:cs="仿宋_GB2312"/>
        </w:rPr>
        <w:t>70</w:t>
      </w:r>
      <w:r>
        <w:rPr>
          <w:rFonts w:hint="eastAsia" w:ascii="仿宋_GB2312" w:cs="仿宋_GB2312"/>
        </w:rPr>
        <w:t>分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较差：考核分</w:t>
      </w:r>
      <w:r>
        <w:rPr>
          <w:rFonts w:ascii="仿宋_GB2312" w:hAnsi="仿宋_GB2312" w:cs="仿宋_GB2312"/>
        </w:rPr>
        <w:t>&lt;</w:t>
      </w:r>
      <w:r>
        <w:rPr>
          <w:rFonts w:ascii="仿宋_GB2312" w:cs="仿宋_GB2312"/>
        </w:rPr>
        <w:t>70</w:t>
      </w:r>
      <w:r>
        <w:rPr>
          <w:rFonts w:hint="eastAsia" w:ascii="仿宋_GB2312" w:cs="仿宋_GB2312"/>
        </w:rPr>
        <w:t>分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限制条件：考核分达</w:t>
      </w:r>
      <w:r>
        <w:rPr>
          <w:rFonts w:ascii="仿宋_GB2312" w:cs="仿宋_GB2312"/>
        </w:rPr>
        <w:t>90</w:t>
      </w:r>
      <w:r>
        <w:rPr>
          <w:rFonts w:hint="eastAsia" w:ascii="仿宋_GB2312" w:cs="仿宋_GB2312"/>
        </w:rPr>
        <w:t>分以上但有扣分者不能评为优秀，；扣分达</w:t>
      </w:r>
      <w:r>
        <w:rPr>
          <w:rFonts w:ascii="仿宋_GB2312" w:cs="仿宋_GB2312"/>
        </w:rPr>
        <w:t>10</w:t>
      </w:r>
      <w:r>
        <w:rPr>
          <w:rFonts w:hint="eastAsia" w:ascii="仿宋_GB2312" w:cs="仿宋_GB2312"/>
        </w:rPr>
        <w:t>分者，不论总分多高，不能评为良好；扣分达</w:t>
      </w:r>
      <w:r>
        <w:rPr>
          <w:rFonts w:ascii="仿宋_GB2312" w:cs="仿宋_GB2312"/>
        </w:rPr>
        <w:t>20</w:t>
      </w:r>
      <w:r>
        <w:rPr>
          <w:rFonts w:hint="eastAsia" w:ascii="仿宋_GB2312" w:cs="仿宋_GB2312"/>
        </w:rPr>
        <w:t>分者，实行“一票否决”，总评为较差。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医德考评要严格坚持标准，被确定为优秀等次的人数，一般掌握在不超过本科室考评总人数的百分之十五，若人数超过优秀比例，按得分高低顺序决定。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hint="eastAsia" w:ascii="宋体" w:hAnsi="宋体" w:cs="仿宋_GB2312"/>
          <w:kern w:val="0"/>
        </w:rPr>
        <w:t>医德考评结果在院内公示无异议后，应按要求及时向党办、院办、组织部、人力资源部、医务部和规划财务部（待医院成立运营管理部后报运营管理部）等报送，并与该年度医务人员的晋职晋级、岗位聘用、评先评优、绩效工资、定期考核等全面挂钩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医院对全院医务人员进行年度考核时，职业道德考评应作为一项重要内容，医德考评结果为优秀或良好的，年度考核方有资格评选优秀；医德考评结果为较差的，年度考核为不称职或不合格。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/>
        </w:rPr>
      </w:pPr>
      <w:r>
        <w:rPr>
          <w:rFonts w:hint="eastAsia" w:ascii="仿宋_GB2312" w:cs="仿宋_GB2312"/>
        </w:rPr>
        <w:t>执业医师的医德考评结果，要按照《医师定期考核管理办法》的规定报送执业医师定期考核机构，同时将医德考评结果汇总表报送医师执业注册的卫生行政部门。</w:t>
      </w:r>
    </w:p>
    <w:p>
      <w:pPr>
        <w:ind w:firstLine="643" w:firstLineChars="200"/>
        <w:rPr>
          <w:rFonts w:ascii="黑体" w:hAnsi="宋体" w:eastAsia="黑体"/>
          <w:b/>
          <w:bCs/>
        </w:rPr>
      </w:pPr>
      <w:r>
        <w:rPr>
          <w:rFonts w:hint="eastAsia" w:ascii="黑体" w:hAnsi="宋体" w:eastAsia="黑体" w:cs="黑体"/>
          <w:b/>
          <w:bCs/>
        </w:rPr>
        <w:t>六、加强领导，认真组织实施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宋体" w:hAnsi="宋体" w:cs="仿宋_GB2312"/>
        </w:rPr>
        <w:t>（一）医院设立医德考评领导小组统一组织实施医德考评工作。医院党委书记、院长担任组长，其他分管院领导任副组长，成员由院办、党办、组织部、人力资源部、纪检监察办公室、医务部、医患沟通办公室、门诊部、规划财务部负责人，教研室主任和党支部书记组成，考评办公室挂靠在医院纪检监察办公室。</w:t>
      </w:r>
      <w:r>
        <w:rPr>
          <w:rFonts w:ascii="宋体" w:hAnsi="宋体" w:cs="仿宋_GB2312"/>
        </w:rPr>
        <w:t>全院各科室</w:t>
      </w:r>
      <w:r>
        <w:rPr>
          <w:rFonts w:hint="eastAsia" w:ascii="宋体" w:hAnsi="宋体" w:cs="仿宋_GB2312"/>
        </w:rPr>
        <w:t>分别</w:t>
      </w:r>
      <w:r>
        <w:rPr>
          <w:rFonts w:ascii="宋体" w:hAnsi="宋体" w:cs="仿宋_GB2312"/>
        </w:rPr>
        <w:t>成立医德考评小组，负责本科室的医德考评工作，人员由科室管理小组成员</w:t>
      </w:r>
      <w:r>
        <w:rPr>
          <w:rFonts w:hint="eastAsia" w:ascii="宋体" w:hAnsi="宋体" w:cs="仿宋_GB2312"/>
        </w:rPr>
        <w:t>及科室所辖支部书记</w:t>
      </w:r>
      <w:r>
        <w:rPr>
          <w:rFonts w:ascii="宋体" w:hAnsi="宋体" w:cs="仿宋_GB2312"/>
        </w:rPr>
        <w:t>组成，由科室</w:t>
      </w:r>
      <w:r>
        <w:rPr>
          <w:rFonts w:hint="eastAsia" w:ascii="宋体" w:hAnsi="宋体" w:cs="仿宋_GB2312"/>
        </w:rPr>
        <w:t>主任/负责人</w:t>
      </w:r>
      <w:r>
        <w:rPr>
          <w:rFonts w:ascii="宋体" w:hAnsi="宋体" w:cs="仿宋_GB2312"/>
        </w:rPr>
        <w:t>、支部书记负责。妇产科、儿科各科室将医德考评结果报所属教研室，由教研室</w:t>
      </w:r>
      <w:r>
        <w:rPr>
          <w:rFonts w:hint="eastAsia" w:ascii="宋体" w:hAnsi="宋体" w:cs="仿宋_GB2312"/>
        </w:rPr>
        <w:t>负责</w:t>
      </w:r>
      <w:r>
        <w:rPr>
          <w:rFonts w:ascii="宋体" w:hAnsi="宋体" w:cs="仿宋_GB2312"/>
        </w:rPr>
        <w:t>审核后统一报考评办公室，其他各科室将考评结果直接报考评办公室。医德考评小组必须严格按照考评标准，认真组织实施。</w:t>
      </w:r>
    </w:p>
    <w:p>
      <w:pPr>
        <w:spacing w:line="360" w:lineRule="auto"/>
        <w:ind w:firstLine="640" w:firstLineChars="200"/>
        <w:rPr>
          <w:rFonts w:ascii="宋体" w:cs="仿宋_GB2312"/>
        </w:rPr>
      </w:pPr>
      <w:r>
        <w:rPr>
          <w:rFonts w:hint="eastAsia" w:ascii="宋体" w:cs="仿宋_GB2312"/>
        </w:rPr>
        <w:t>（二）医德考评日程安排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1、每年11月中旬启动考评工作，由考评办公室发放考评通知。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2、11月30日前完成个人自评及科室考评。</w:t>
      </w:r>
    </w:p>
    <w:p>
      <w:pPr>
        <w:spacing w:line="360" w:lineRule="auto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3、12月10日前完成医院评价并上报院党政联席会议审议通过。</w:t>
      </w:r>
    </w:p>
    <w:p>
      <w:pPr>
        <w:spacing w:line="360" w:lineRule="auto"/>
        <w:ind w:firstLine="640" w:firstLineChars="200"/>
        <w:jc w:val="left"/>
        <w:rPr>
          <w:rFonts w:ascii="仿宋_GB2312"/>
        </w:rPr>
      </w:pPr>
      <w:r>
        <w:rPr>
          <w:rFonts w:hint="eastAsia" w:ascii="仿宋_GB2312" w:cs="仿宋_GB2312"/>
        </w:rPr>
        <w:t>附件</w:t>
      </w:r>
      <w:r>
        <w:rPr>
          <w:rFonts w:ascii="仿宋_GB2312" w:cs="仿宋_GB2312"/>
        </w:rPr>
        <w:t>1</w:t>
      </w:r>
      <w:r>
        <w:rPr>
          <w:rFonts w:hint="eastAsia" w:ascii="仿宋_GB2312" w:cs="仿宋_GB2312"/>
        </w:rPr>
        <w:t>：四川大学华西第二医院医务人员医德考评标准表</w:t>
      </w:r>
    </w:p>
    <w:p>
      <w:pPr>
        <w:spacing w:line="360" w:lineRule="auto"/>
        <w:ind w:firstLine="640" w:firstLineChars="200"/>
        <w:jc w:val="left"/>
        <w:rPr>
          <w:rFonts w:ascii="仿宋_GB2312" w:cs="仿宋_GB2312"/>
        </w:rPr>
      </w:pPr>
      <w:r>
        <w:rPr>
          <w:rFonts w:hint="eastAsia" w:ascii="仿宋_GB2312" w:cs="仿宋_GB2312"/>
        </w:rPr>
        <w:t>附件</w:t>
      </w:r>
      <w:r>
        <w:rPr>
          <w:rFonts w:ascii="仿宋_GB2312" w:cs="仿宋_GB2312"/>
        </w:rPr>
        <w:t>2</w:t>
      </w:r>
      <w:r>
        <w:rPr>
          <w:rFonts w:hint="eastAsia" w:ascii="仿宋_GB2312" w:cs="仿宋_GB2312"/>
        </w:rPr>
        <w:t>：四川大学华西第二医院医务人员医德考评表</w:t>
      </w:r>
    </w:p>
    <w:p>
      <w:pPr>
        <w:spacing w:line="360" w:lineRule="auto"/>
        <w:ind w:firstLine="640" w:firstLineChars="200"/>
        <w:jc w:val="left"/>
        <w:rPr>
          <w:rFonts w:ascii="仿宋_GB2312" w:hAnsi="宋体" w:cs="仿宋_GB2312"/>
          <w:kern w:val="0"/>
        </w:rPr>
      </w:pPr>
      <w:r>
        <w:rPr>
          <w:rFonts w:hint="eastAsia" w:ascii="仿宋_GB2312" w:cs="仿宋_GB2312"/>
        </w:rPr>
        <w:t>附件</w:t>
      </w:r>
      <w:r>
        <w:rPr>
          <w:rFonts w:ascii="仿宋_GB2312" w:cs="仿宋_GB2312"/>
        </w:rPr>
        <w:t>3</w:t>
      </w:r>
      <w:r>
        <w:rPr>
          <w:rFonts w:hint="eastAsia" w:ascii="仿宋_GB2312" w:cs="仿宋_GB2312"/>
        </w:rPr>
        <w:t>：四川大学华西第二医院</w:t>
      </w:r>
      <w:r>
        <w:rPr>
          <w:rFonts w:hint="eastAsia" w:ascii="仿宋_GB2312" w:hAnsi="宋体" w:cs="仿宋_GB2312"/>
          <w:kern w:val="0"/>
        </w:rPr>
        <w:t>医务人员医德考评结果汇总表（科室）</w:t>
      </w:r>
    </w:p>
    <w:p>
      <w:pPr>
        <w:spacing w:line="360" w:lineRule="auto"/>
        <w:ind w:firstLine="640" w:firstLineChars="200"/>
        <w:jc w:val="left"/>
        <w:rPr>
          <w:rFonts w:ascii="仿宋_GB2312" w:hAnsi="宋体" w:cs="仿宋_GB2312"/>
          <w:kern w:val="0"/>
        </w:rPr>
      </w:pPr>
      <w:r>
        <w:rPr>
          <w:rFonts w:hint="eastAsia" w:ascii="仿宋_GB2312" w:hAnsi="宋体" w:cs="仿宋_GB2312"/>
          <w:kern w:val="0"/>
        </w:rPr>
        <w:t>附件４：四川大学华西第二医院医务人员医德考评结果汇总表（医院）</w:t>
      </w:r>
    </w:p>
    <w:p>
      <w:pPr>
        <w:spacing w:line="360" w:lineRule="auto"/>
        <w:jc w:val="left"/>
        <w:rPr>
          <w:rFonts w:ascii="仿宋_GB2312" w:hAnsi="宋体" w:cs="仿宋_GB2312"/>
          <w:kern w:val="0"/>
        </w:rPr>
      </w:pPr>
      <w:r>
        <w:rPr>
          <w:rFonts w:hint="eastAsia" w:ascii="仿宋_GB2312" w:hAnsi="宋体" w:cs="仿宋_GB2312"/>
          <w:kern w:val="0"/>
        </w:rPr>
        <w:t>　　</w:t>
      </w:r>
    </w:p>
    <w:p>
      <w:pPr>
        <w:spacing w:line="360" w:lineRule="auto"/>
        <w:jc w:val="left"/>
        <w:rPr>
          <w:rFonts w:ascii="仿宋_GB2312" w:hAnsi="宋体" w:cs="仿宋_GB2312"/>
          <w:kern w:val="0"/>
        </w:rPr>
      </w:pPr>
    </w:p>
    <w:p>
      <w:pPr>
        <w:spacing w:line="360" w:lineRule="auto"/>
        <w:jc w:val="left"/>
        <w:rPr>
          <w:rFonts w:ascii="仿宋_GB2312" w:hAnsi="宋体" w:cs="仿宋_GB2312"/>
          <w:kern w:val="0"/>
        </w:rPr>
      </w:pPr>
    </w:p>
    <w:p>
      <w:pPr>
        <w:jc w:val="center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中共四川大学华西第二医院   四川大学华西第二医院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委 员 会                       </w:t>
      </w:r>
    </w:p>
    <w:p>
      <w:pPr>
        <w:ind w:firstLine="640" w:firstLineChars="200"/>
        <w:jc w:val="center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2015年11月16日</w:t>
      </w:r>
    </w:p>
    <w:p>
      <w:pPr>
        <w:spacing w:line="360" w:lineRule="auto"/>
        <w:jc w:val="left"/>
        <w:rPr>
          <w:rFonts w:ascii="仿宋_GB2312" w:hAnsi="宋体" w:cs="仿宋_GB2312"/>
          <w:kern w:val="0"/>
        </w:rPr>
      </w:pPr>
    </w:p>
    <w:p>
      <w:pPr>
        <w:spacing w:line="360" w:lineRule="auto"/>
        <w:jc w:val="left"/>
        <w:rPr>
          <w:rFonts w:ascii="仿宋_GB2312" w:hAnsi="宋体" w:cs="仿宋_GB2312"/>
          <w:kern w:val="0"/>
        </w:rPr>
      </w:pPr>
    </w:p>
    <w:p>
      <w:pPr>
        <w:spacing w:line="360" w:lineRule="auto"/>
        <w:jc w:val="left"/>
        <w:rPr>
          <w:rFonts w:ascii="仿宋_GB2312" w:hAnsi="宋体" w:cs="仿宋_GB2312"/>
          <w:kern w:val="0"/>
        </w:rPr>
      </w:pPr>
    </w:p>
    <w:p>
      <w:pPr>
        <w:ind w:firstLine="640" w:firstLineChars="200"/>
        <w:rPr>
          <w:rFonts w:ascii="仿宋_GB2312"/>
        </w:rPr>
      </w:pPr>
    </w:p>
    <w:p>
      <w:pPr>
        <w:ind w:firstLine="640" w:firstLineChars="200"/>
        <w:jc w:val="center"/>
      </w:pPr>
    </w:p>
    <w:p>
      <w:pPr>
        <w:ind w:firstLine="640" w:firstLineChars="200"/>
      </w:pPr>
    </w:p>
    <w:p>
      <w:pPr>
        <w:ind w:firstLine="640" w:firstLineChars="200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1</w:t>
      </w:r>
      <w:r>
        <w:rPr>
          <w:rFonts w:hint="eastAsia" w:ascii="黑体" w:hAnsi="黑体" w:eastAsia="黑体" w:cs="黑体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四川大学华西第二医院医务人员医德考评标准表</w:t>
      </w:r>
    </w:p>
    <w:tbl>
      <w:tblPr>
        <w:tblStyle w:val="12"/>
        <w:tblW w:w="152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92"/>
        <w:gridCol w:w="1035"/>
        <w:gridCol w:w="110"/>
        <w:gridCol w:w="4455"/>
        <w:gridCol w:w="908"/>
        <w:gridCol w:w="2403"/>
        <w:gridCol w:w="1166"/>
        <w:gridCol w:w="1824"/>
        <w:gridCol w:w="25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4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具体内容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扣分指标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加分标准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一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医德教育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忠于职守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、加强政治理论和职业道德学习，树立救死扶伤、以病人为中心、全心全意为人民服务的宗旨意识和服务意识；</w:t>
            </w:r>
          </w:p>
        </w:tc>
        <w:tc>
          <w:tcPr>
            <w:tcW w:w="331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、无故不按时参加科、院的政治理论及职业道德学习一次扣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、擅离工作岗位一次扣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</w:tc>
        <w:tc>
          <w:tcPr>
            <w:tcW w:w="2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积极参加院以上职业道德教育活动，如征文、演讲、知识竞赛等，一次加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2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、医德考评结果分为三个等级：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优秀：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（考核分≥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分）；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良好：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分＞考核分≥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分）；</w:t>
            </w:r>
          </w:p>
          <w:p>
            <w:pPr>
              <w:widowControl/>
              <w:jc w:val="left"/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合格：</w:t>
            </w:r>
          </w:p>
          <w:p>
            <w:pPr>
              <w:widowControl/>
              <w:jc w:val="left"/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80&gt;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考核分≥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分）；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较差；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（考核分＜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、限制条件：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考核分达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分以上但有扣分者不能评为优秀，若人数超过优秀比例，按得分高低顺序决定；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扣分达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分者，不论总分多高，不能评为良好；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扣分达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分者，实行“一票否决”，总评为较差。</w:t>
            </w:r>
          </w:p>
          <w:p>
            <w:pPr>
              <w:widowControl/>
              <w:jc w:val="left"/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、同一事项只能加（扣）一次分，不重复加（扣）分。</w:t>
            </w:r>
          </w:p>
          <w:p>
            <w:pPr>
              <w:adjustRightInd w:val="0"/>
              <w:snapToGrid w:val="0"/>
              <w:spacing w:line="540" w:lineRule="exact"/>
              <w:ind w:firstLine="360" w:firstLineChars="200"/>
              <w:rPr>
                <w:rFonts w:asci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、工作责任心强，热爱本职，安心工作，坚守岗位，尽职尽责；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尊重患者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保守医秘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、对患者不分民族、性别、职业、地位、贫富都一视同仁，平等对待，不歧视；</w:t>
            </w:r>
          </w:p>
        </w:tc>
        <w:tc>
          <w:tcPr>
            <w:tcW w:w="331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、对患者有厚此薄彼现象，被投诉经核实一次扣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、不履行告知义务或泄露患者医秘、隐私，造成不良影响、情节较轻的一次扣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分，情节严重的扣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、不尊重患者知情同意权一次扣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、维护患者合法权益，尊重患者知情权、选择权和隐私权，为患者保守医疗秘密；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、在开展临床药物或医疗器械试验，应用新技术和有创诊疗活动中，遵守医疗伦理道德，尊重患者的知情同意权。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三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文明礼貌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优质服务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、关心体贴患者，做到“四心”（接待热心、解释耐心、办事细心、听意见虚心）</w:t>
            </w:r>
          </w:p>
        </w:tc>
        <w:tc>
          <w:tcPr>
            <w:tcW w:w="331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</w:t>
            </w:r>
            <w:r>
              <w:rPr>
                <w:rFonts w:ascii="仿宋_GB2312" w:cs="仿宋_GB2312"/>
              </w:rPr>
              <w:t>.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被投诉服务态度差，有生、冷、硬、顶、推现象，经核实的扣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分，造成较坏影响的扣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分，性质恶劣、严重影响医院形象的扣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、不佩戴胸卡，仪表不规范，一次扣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</w:tc>
        <w:tc>
          <w:tcPr>
            <w:tcW w:w="2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、收到患方表扬、感谢信、锦旗等，对医务人员个人的一次加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分，最高不超过10分；表扬的对象是集体的，直接参与表扬所指事项的有关人员各加1分，最高不超过5分.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、规范佩戴胸卡，自觉接受监督，着装整齐，举止稳重；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、语言文明，服务态度好，无“生、冷、硬、顶、推、拖”的现象；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、认真践行服务承诺，加强与服务对象的交流与沟通；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四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严谨求实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提高技术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4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、积极参加在职培训，刻苦钻研业务技术，努力学习新知识、新技术、提高专业技术水平。</w:t>
            </w:r>
          </w:p>
        </w:tc>
        <w:tc>
          <w:tcPr>
            <w:tcW w:w="331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、不按时参加院、科安排的在职培训，一次扣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、不认真履行职责，发生医疗差错一次扣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分，导致发生医疗事故或严重医疗差错的扣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开展新医疗、新技术的第一负责人加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分，其余人员加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、增强责任意识，防范医疗差错、医疗事故的发生</w:t>
            </w:r>
          </w:p>
        </w:tc>
        <w:tc>
          <w:tcPr>
            <w:tcW w:w="331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工作责任心强，发现同事不足及时补位而避免出现医疗差错或责任事故一次加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序号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具体内容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扣分指标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加分标准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2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五</w:t>
            </w: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遵纪守法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廉洁行医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、严格遵守卫生法律法规、卫生行政规章制度和医学伦理道德，严格执行各项医疗护理工作制度，坚持依法执业、廉洁行医，保证医疗质量和安全。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、违反医疗服务和药品价格政策，多收、乱收或者私自收取费用一次扣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分，情节严重的扣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、违规接受社会捐赠的扣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、违规参与推销活动和违规发布医疗广告的扣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、违规为商业目的统方的扣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、违规私自采购使用医药产品的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、收受回扣的扣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、收受患者红包的扣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、为服务对象出具虚假医学证明文件的扣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、隐匿、伪造或擅自销毁医学文书及有关资料的扣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、拒收红包、回扣、财物、有价证券等，经查属实一次加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、举报他人有违反本项“遵纪守法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廉洁行医”具体行为的经查属实一次加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25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）不准将医疗卫生人员个人收入与药品和医学检查收入挂钩。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）不准开单提成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）不准违规收费。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）不准违规接受社会捐赠资助。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）不准参与推销活动和违规发布医疗广告。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）不准为商业目的统方。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( 7 )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不准违规私自采购使用医药产品。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( 8 )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不准收受回扣。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( 9 )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不准收受患者“红包”。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、不开具虚假医学证明，不隐匿、伪造或违反规定涂改、销毁医学文书及有关资料。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六</w:t>
            </w: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因病施治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规范行医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、严格执行诊疗规范和用药指南，坚持合理检查、合理治疗、合理用药。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、超诊疗范围和用药指南，出现不合理检查、治疗、用药，一次扣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、搭车开药、搭车作检查一次扣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举报他人有违反本项“因病施治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规范行医”具体行为的经查属实一次加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、认真落实有关控制医药费用的制度和措施，不搭车开药，不搭车作检查。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七</w:t>
            </w: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顾全大局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团结协作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、积极参加上级安排的指令性医疗任务和社会公益性的扶贫、义诊、助残、支农、援外等医疗活动。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无故不参加指令性医疗任务和社会公益性医疗活动一次扣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在重大突发事件中表现突出并受到院内外表彰的一次加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、正确处理同行、同事间的关系，互相尊重，互相配合，取长补短，共同进步。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不尊重同事，闹不团结影响工作一次扣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分；不能积极配合同事导致医疗缺陷、过失一次扣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>
      <w:pPr>
        <w:ind w:left="1440" w:hanging="1440" w:hangingChars="6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考评说明：</w:t>
      </w:r>
      <w:r>
        <w:rPr>
          <w:rFonts w:ascii="仿宋_GB2312" w:cs="仿宋_GB2312"/>
          <w:sz w:val="24"/>
          <w:szCs w:val="24"/>
        </w:rPr>
        <w:t>1.</w:t>
      </w:r>
      <w:r>
        <w:rPr>
          <w:rFonts w:hint="eastAsia" w:ascii="仿宋_GB2312" w:cs="仿宋_GB2312"/>
          <w:sz w:val="24"/>
          <w:szCs w:val="24"/>
        </w:rPr>
        <w:t>基础标准分为</w:t>
      </w:r>
      <w:r>
        <w:rPr>
          <w:rFonts w:ascii="仿宋_GB2312" w:cs="仿宋_GB2312"/>
          <w:sz w:val="24"/>
          <w:szCs w:val="24"/>
        </w:rPr>
        <w:t>80</w:t>
      </w:r>
      <w:r>
        <w:rPr>
          <w:rFonts w:hint="eastAsia" w:ascii="仿宋_GB2312" w:cs="仿宋_GB2312"/>
          <w:sz w:val="24"/>
          <w:szCs w:val="24"/>
        </w:rPr>
        <w:t>分，经逐级考评，如有加分或扣分，则在基础分的基数上进行加、减，加减后的分数为医务人员的实际得分。如既无加分，也无扣分，则维持</w:t>
      </w:r>
      <w:r>
        <w:rPr>
          <w:rFonts w:ascii="仿宋_GB2312" w:cs="仿宋_GB2312"/>
          <w:sz w:val="24"/>
          <w:szCs w:val="24"/>
        </w:rPr>
        <w:t>80</w:t>
      </w:r>
      <w:r>
        <w:rPr>
          <w:rFonts w:hint="eastAsia" w:ascii="仿宋_GB2312" w:cs="仿宋_GB2312"/>
          <w:sz w:val="24"/>
          <w:szCs w:val="24"/>
        </w:rPr>
        <w:t>分的基础分。</w:t>
      </w:r>
    </w:p>
    <w:p>
      <w:pPr>
        <w:ind w:firstLine="1176" w:firstLineChars="49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 xml:space="preserve">2. </w:t>
      </w:r>
      <w:r>
        <w:rPr>
          <w:rFonts w:hint="eastAsia" w:ascii="仿宋_GB2312" w:cs="仿宋_GB2312"/>
          <w:sz w:val="24"/>
          <w:szCs w:val="24"/>
        </w:rPr>
        <w:t>同一事项只能加（扣）一次分，不重复加（扣）分。</w:t>
      </w:r>
    </w:p>
    <w:p>
      <w:pPr>
        <w:ind w:firstLine="1176" w:firstLineChars="49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 xml:space="preserve">3. </w:t>
      </w:r>
      <w:r>
        <w:rPr>
          <w:rFonts w:hint="eastAsia" w:ascii="仿宋_GB2312" w:cs="仿宋_GB2312"/>
          <w:sz w:val="24"/>
          <w:szCs w:val="24"/>
        </w:rPr>
        <w:t>等级划分：总分达</w:t>
      </w:r>
      <w:r>
        <w:rPr>
          <w:rFonts w:ascii="仿宋_GB2312" w:cs="仿宋_GB2312"/>
          <w:sz w:val="24"/>
          <w:szCs w:val="24"/>
        </w:rPr>
        <w:t>90</w:t>
      </w:r>
      <w:r>
        <w:rPr>
          <w:rFonts w:hint="eastAsia" w:ascii="仿宋_GB2312" w:cs="仿宋_GB2312"/>
          <w:sz w:val="24"/>
          <w:szCs w:val="24"/>
        </w:rPr>
        <w:t>分及以上为“优秀”；总分在</w:t>
      </w:r>
      <w:r>
        <w:rPr>
          <w:rFonts w:ascii="仿宋_GB2312" w:cs="仿宋_GB2312"/>
          <w:sz w:val="24"/>
          <w:szCs w:val="24"/>
        </w:rPr>
        <w:t>89-80</w:t>
      </w:r>
      <w:r>
        <w:rPr>
          <w:rFonts w:hint="eastAsia" w:ascii="仿宋_GB2312" w:cs="仿宋_GB2312"/>
          <w:sz w:val="24"/>
          <w:szCs w:val="24"/>
        </w:rPr>
        <w:t>分为“良好”；总分在</w:t>
      </w:r>
      <w:r>
        <w:rPr>
          <w:rFonts w:ascii="仿宋_GB2312" w:cs="仿宋_GB2312"/>
          <w:sz w:val="24"/>
          <w:szCs w:val="24"/>
        </w:rPr>
        <w:t>79-70</w:t>
      </w:r>
      <w:r>
        <w:rPr>
          <w:rFonts w:hint="eastAsia" w:ascii="仿宋_GB2312" w:cs="仿宋_GB2312"/>
          <w:sz w:val="24"/>
          <w:szCs w:val="24"/>
        </w:rPr>
        <w:t>分为“一般”；总分为</w:t>
      </w:r>
      <w:r>
        <w:rPr>
          <w:rFonts w:ascii="仿宋_GB2312" w:cs="仿宋_GB2312"/>
          <w:sz w:val="24"/>
          <w:szCs w:val="24"/>
        </w:rPr>
        <w:t>70</w:t>
      </w:r>
      <w:r>
        <w:rPr>
          <w:rFonts w:hint="eastAsia" w:ascii="仿宋_GB2312" w:cs="仿宋_GB2312"/>
          <w:sz w:val="24"/>
          <w:szCs w:val="24"/>
        </w:rPr>
        <w:t>以下为“较差”。</w:t>
      </w:r>
    </w:p>
    <w:p>
      <w:pPr>
        <w:ind w:left="1082" w:leftChars="338" w:firstLine="96" w:firstLineChars="4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 xml:space="preserve">4. </w:t>
      </w:r>
      <w:r>
        <w:rPr>
          <w:rFonts w:hint="eastAsia" w:ascii="仿宋_GB2312" w:cs="仿宋_GB2312"/>
          <w:sz w:val="24"/>
          <w:szCs w:val="24"/>
        </w:rPr>
        <w:t>限制条件：总分虽达</w:t>
      </w:r>
      <w:r>
        <w:rPr>
          <w:rFonts w:ascii="仿宋_GB2312" w:cs="仿宋_GB2312"/>
          <w:sz w:val="24"/>
          <w:szCs w:val="24"/>
        </w:rPr>
        <w:t>90</w:t>
      </w:r>
      <w:r>
        <w:rPr>
          <w:rFonts w:hint="eastAsia" w:ascii="仿宋_GB2312" w:cs="仿宋_GB2312"/>
          <w:sz w:val="24"/>
          <w:szCs w:val="24"/>
        </w:rPr>
        <w:t>分，但有扣分者不能评为“优秀”，若人数超过优秀比例，按得分高低顺序决定；凡有一项扣</w:t>
      </w:r>
      <w:r>
        <w:rPr>
          <w:rFonts w:ascii="仿宋_GB2312" w:cs="仿宋_GB2312"/>
          <w:sz w:val="24"/>
          <w:szCs w:val="24"/>
        </w:rPr>
        <w:t>10</w:t>
      </w:r>
      <w:r>
        <w:rPr>
          <w:rFonts w:hint="eastAsia" w:ascii="仿宋_GB2312" w:cs="仿宋_GB2312"/>
          <w:sz w:val="24"/>
          <w:szCs w:val="24"/>
        </w:rPr>
        <w:t>分者，不能评为“良好”；凡有一项扣分达</w:t>
      </w:r>
      <w:r>
        <w:rPr>
          <w:rFonts w:ascii="仿宋_GB2312" w:cs="仿宋_GB2312"/>
          <w:sz w:val="24"/>
          <w:szCs w:val="24"/>
        </w:rPr>
        <w:t>20</w:t>
      </w:r>
      <w:r>
        <w:rPr>
          <w:rFonts w:hint="eastAsia" w:ascii="仿宋_GB2312" w:cs="仿宋_GB2312"/>
          <w:sz w:val="24"/>
          <w:szCs w:val="24"/>
        </w:rPr>
        <w:t>分者“一票否决”，评为“较差”。</w:t>
      </w:r>
    </w:p>
    <w:p>
      <w:pPr>
        <w:adjustRightInd w:val="0"/>
        <w:snapToGrid w:val="0"/>
        <w:spacing w:line="5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2</w:t>
      </w:r>
      <w:r>
        <w:rPr>
          <w:rFonts w:hint="eastAsia" w:ascii="黑体" w:hAnsi="黑体" w:eastAsia="黑体" w:cs="黑体"/>
        </w:rPr>
        <w:t>：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医务人员个人医德考评表（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>2015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年）</w:t>
      </w:r>
    </w:p>
    <w:p>
      <w:pPr>
        <w:adjustRightInd w:val="0"/>
        <w:snapToGrid w:val="0"/>
        <w:spacing w:line="500" w:lineRule="exact"/>
        <w:jc w:val="center"/>
        <w:rPr>
          <w:sz w:val="30"/>
          <w:szCs w:val="30"/>
        </w:rPr>
      </w:pPr>
    </w:p>
    <w:tbl>
      <w:tblPr>
        <w:tblStyle w:val="12"/>
        <w:tblW w:w="14174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48"/>
        <w:gridCol w:w="734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>
            <w:pPr>
              <w:spacing w:line="540" w:lineRule="exact"/>
              <w:ind w:firstLine="241" w:firstLineChars="100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科室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54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gridSpan w:val="2"/>
            <w:vMerge w:val="restart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考评内容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基础得分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自我评价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科室评价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医院评价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gridSpan w:val="2"/>
            <w:vMerge w:val="continue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医德教育，忠于职守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cs="仿宋_GB2312"/>
                <w:sz w:val="24"/>
                <w:szCs w:val="24"/>
              </w:rPr>
              <w:t>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尊重患者，保守医秘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cs="仿宋_GB2312"/>
                <w:sz w:val="24"/>
                <w:szCs w:val="24"/>
              </w:rPr>
              <w:t>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文明礼貌，优质服务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cs="仿宋_GB2312"/>
                <w:sz w:val="24"/>
                <w:szCs w:val="24"/>
              </w:rPr>
              <w:t>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严谨求实，提高技术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10分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gridSpan w:val="2"/>
            <w:vMerge w:val="restar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考评内容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基础得分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自我评价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科室评价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医院评价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gridSpan w:val="2"/>
            <w:vMerge w:val="continue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Cs/>
                <w:sz w:val="24"/>
                <w:szCs w:val="24"/>
              </w:rPr>
              <w:t>遵纪守法，廉洁行医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15分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因病施治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规范行医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5分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顾全大局，团结协作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小计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80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542" w:type="dxa"/>
            <w:gridSpan w:val="3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最终得分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3542" w:type="dxa"/>
            <w:gridSpan w:val="3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评价结果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□优秀　　　□良好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□合格　　　□较差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□优秀　　　□良好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□合格　　　□较差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□优秀　　　□良好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□合格　　　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3542" w:type="dxa"/>
            <w:gridSpan w:val="3"/>
            <w:vMerge w:val="restart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签名及日期</w:t>
            </w:r>
          </w:p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个人签名：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　　月　　日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科室考评小组签名：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　　月　　日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>
            <w:pPr>
              <w:ind w:right="944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医院考评小组（盖章）：</w:t>
            </w:r>
          </w:p>
          <w:p>
            <w:pPr>
              <w:ind w:right="944"/>
              <w:rPr>
                <w:rFonts w:ascii="仿宋_GB2312"/>
                <w:sz w:val="24"/>
                <w:szCs w:val="24"/>
              </w:rPr>
            </w:pPr>
          </w:p>
          <w:p>
            <w:pPr>
              <w:ind w:right="944"/>
              <w:rPr>
                <w:rFonts w:ascii="仿宋_GB2312"/>
                <w:sz w:val="24"/>
                <w:szCs w:val="24"/>
              </w:rPr>
            </w:pPr>
          </w:p>
          <w:p>
            <w:pPr>
              <w:ind w:right="1416"/>
              <w:rPr>
                <w:rFonts w:ascii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3542" w:type="dxa"/>
            <w:gridSpan w:val="3"/>
            <w:vMerge w:val="continue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教研室审核签名：</w:t>
            </w:r>
          </w:p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　　月　　日</w:t>
            </w:r>
          </w:p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continue"/>
            <w:vAlign w:val="center"/>
          </w:tcPr>
          <w:p>
            <w:pPr>
              <w:ind w:right="944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仿宋_GB2312"/>
        </w:rPr>
        <w:sectPr>
          <w:footerReference r:id="rId4" w:type="default"/>
          <w:pgSz w:w="16838" w:h="11906" w:orient="landscape"/>
          <w:pgMar w:top="1440" w:right="1080" w:bottom="1440" w:left="1080" w:header="851" w:footer="992" w:gutter="0"/>
          <w:pgNumType w:start="10"/>
          <w:cols w:space="425" w:num="1"/>
          <w:docGrid w:linePitch="312" w:charSpace="0"/>
        </w:sectPr>
      </w:pPr>
    </w:p>
    <w:p>
      <w:pPr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仿宋_GB2312" w:cs="仿宋_GB2312"/>
          <w:b/>
          <w:bCs/>
        </w:rPr>
        <w:t>附件</w:t>
      </w:r>
      <w:r>
        <w:rPr>
          <w:rFonts w:ascii="仿宋_GB2312" w:cs="仿宋_GB2312"/>
          <w:b/>
          <w:bCs/>
        </w:rPr>
        <w:t>3</w:t>
      </w:r>
      <w:r>
        <w:rPr>
          <w:rFonts w:hint="eastAsia" w:ascii="仿宋_GB2312" w:cs="仿宋_GB2312"/>
          <w:b/>
          <w:bCs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</w:rPr>
        <w:t>医务人员医德考评结果科室汇总表（　　　年）</w:t>
      </w:r>
    </w:p>
    <w:p>
      <w:pPr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kern w:val="0"/>
          <w:sz w:val="24"/>
          <w:szCs w:val="24"/>
        </w:rPr>
        <w:t>　科室：　　　　　　填表人：　　　　填表日期：　　　　　科室考评小组签字：</w:t>
      </w:r>
    </w:p>
    <w:tbl>
      <w:tblPr>
        <w:tblStyle w:val="12"/>
        <w:tblW w:w="14174" w:type="dxa"/>
        <w:jc w:val="center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50"/>
        <w:gridCol w:w="970"/>
        <w:gridCol w:w="1607"/>
        <w:gridCol w:w="970"/>
        <w:gridCol w:w="970"/>
        <w:gridCol w:w="1432"/>
        <w:gridCol w:w="1261"/>
        <w:gridCol w:w="1259"/>
        <w:gridCol w:w="1261"/>
        <w:gridCol w:w="2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性别</w:t>
            </w:r>
          </w:p>
        </w:tc>
        <w:tc>
          <w:tcPr>
            <w:tcW w:w="1607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出生年月</w:t>
            </w:r>
          </w:p>
        </w:tc>
        <w:tc>
          <w:tcPr>
            <w:tcW w:w="97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职务</w:t>
            </w:r>
          </w:p>
        </w:tc>
        <w:tc>
          <w:tcPr>
            <w:tcW w:w="97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职称</w:t>
            </w:r>
          </w:p>
        </w:tc>
        <w:tc>
          <w:tcPr>
            <w:tcW w:w="1432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岗位类别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自我评价</w:t>
            </w:r>
          </w:p>
        </w:tc>
        <w:tc>
          <w:tcPr>
            <w:tcW w:w="1259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科室评价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医院评价</w:t>
            </w:r>
          </w:p>
        </w:tc>
        <w:tc>
          <w:tcPr>
            <w:tcW w:w="218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6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应参加考评人数：　　　　　　　　实际参加考评人数：</w:t>
      </w:r>
    </w:p>
    <w:p>
      <w:pPr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注：1、本表由科室医德考评小组填写</w:t>
      </w:r>
    </w:p>
    <w:p>
      <w:pPr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2、对应参加考评而未进行考评的人员，请科室在表中列出名单并在备注栏中说明未参加考评的原因；</w:t>
      </w:r>
    </w:p>
    <w:p>
      <w:pPr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3、</w:t>
      </w:r>
      <w:r>
        <w:fldChar w:fldCharType="begin"/>
      </w:r>
      <w:r>
        <w:instrText xml:space="preserve"> HYPERLINK "mailto:请科室将电子版发至医院纪委油箱hxjj@cd120.com" </w:instrText>
      </w:r>
      <w:r>
        <w:fldChar w:fldCharType="separate"/>
      </w:r>
      <w:r>
        <w:rPr>
          <w:rStyle w:val="11"/>
          <w:rFonts w:hint="eastAsia" w:ascii="仿宋_GB2312" w:hAnsi="仿宋_GB2312" w:cs="仿宋_GB2312"/>
          <w:color w:val="auto"/>
          <w:sz w:val="24"/>
          <w:szCs w:val="24"/>
        </w:rPr>
        <w:t>请科室将电子版发至邮箱</w:t>
      </w:r>
      <w:r>
        <w:rPr>
          <w:rStyle w:val="11"/>
          <w:rFonts w:hint="eastAsia" w:ascii="仿宋_GB2312" w:hAnsi="仿宋_GB2312" w:cs="仿宋_GB2312"/>
          <w:color w:val="auto"/>
          <w:sz w:val="24"/>
          <w:szCs w:val="24"/>
        </w:rPr>
        <w:fldChar w:fldCharType="end"/>
      </w:r>
      <w:r>
        <w:rPr>
          <w:rFonts w:hint="eastAsia" w:ascii="仿宋_GB2312" w:hAnsi="仿宋_GB2312" w:cs="仿宋_GB2312"/>
          <w:sz w:val="24"/>
          <w:szCs w:val="24"/>
          <w:u w:val="single"/>
        </w:rPr>
        <w:t>454323003@qq.com</w:t>
      </w:r>
      <w:r>
        <w:rPr>
          <w:rFonts w:hint="eastAsia" w:ascii="仿宋_GB2312" w:hAnsi="仿宋_GB2312" w:cs="仿宋_GB2312"/>
          <w:sz w:val="24"/>
          <w:szCs w:val="24"/>
        </w:rPr>
        <w:t>。</w:t>
      </w:r>
    </w:p>
    <w:p>
      <w:pPr>
        <w:rPr>
          <w:rFonts w:ascii="仿宋_GB2312" w:hAnsi="仿宋_GB2312" w:cs="仿宋_GB2312"/>
          <w:b/>
          <w:bCs/>
        </w:rPr>
      </w:pPr>
    </w:p>
    <w:p>
      <w:pPr>
        <w:rPr>
          <w:rFonts w:ascii="仿宋_GB2312"/>
        </w:rPr>
      </w:pPr>
      <w:r>
        <w:rPr>
          <w:rFonts w:hint="eastAsia" w:ascii="仿宋_GB2312" w:cs="仿宋_GB2312"/>
          <w:b/>
          <w:bCs/>
        </w:rPr>
        <w:t>附件4：</w:t>
      </w:r>
    </w:p>
    <w:p>
      <w:pPr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医德考评结果汇总表（医院）</w:t>
      </w:r>
    </w:p>
    <w:p>
      <w:pPr>
        <w:spacing w:line="540" w:lineRule="exact"/>
        <w:jc w:val="center"/>
        <w:rPr>
          <w:b/>
          <w:bCs/>
        </w:rPr>
      </w:pPr>
      <w:r>
        <w:rPr>
          <w:rFonts w:hint="eastAsia" w:ascii="楷体_GB2312" w:eastAsia="楷体_GB2312" w:cs="楷体_GB2312"/>
          <w:b/>
          <w:bCs/>
        </w:rPr>
        <w:t>（        年）</w:t>
      </w:r>
    </w:p>
    <w:tbl>
      <w:tblPr>
        <w:tblStyle w:val="12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2257"/>
        <w:gridCol w:w="2257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gridSpan w:val="2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医师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护士</w:t>
            </w:r>
          </w:p>
        </w:tc>
        <w:tc>
          <w:tcPr>
            <w:tcW w:w="2258" w:type="dxa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其他卫生技术人员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gridSpan w:val="2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应参加医德考评人数</w:t>
            </w: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gridSpan w:val="2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实际参加医德考评人数</w:t>
            </w: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考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等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级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优秀</w:t>
            </w: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vMerge w:val="continue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良好</w:t>
            </w: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vMerge w:val="continue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一般</w:t>
            </w: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vMerge w:val="continue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较差</w:t>
            </w: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rPr>
          <w:rFonts w:ascii="仿宋_GB2312"/>
        </w:rPr>
      </w:pPr>
    </w:p>
    <w:p>
      <w:pPr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考评等级为较差的人员信息</w:t>
      </w:r>
    </w:p>
    <w:tbl>
      <w:tblPr>
        <w:tblStyle w:val="12"/>
        <w:tblW w:w="9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278"/>
        <w:gridCol w:w="2178"/>
        <w:gridCol w:w="1506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06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姓名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性别</w:t>
            </w:r>
          </w:p>
        </w:tc>
        <w:tc>
          <w:tcPr>
            <w:tcW w:w="2178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科室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注册类别</w:t>
            </w:r>
          </w:p>
        </w:tc>
        <w:tc>
          <w:tcPr>
            <w:tcW w:w="3012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执业证书号码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06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7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6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2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06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7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6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2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06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7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6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2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rPr>
          <w:rFonts w:ascii="仿宋_GB2312"/>
        </w:rPr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AndChars" w:linePitch="435" w:charSpace="0"/>
        </w:sectPr>
      </w:pPr>
    </w:p>
    <w:p>
      <w:pPr>
        <w:rPr>
          <w:rFonts w:ascii="仿宋_GB2312"/>
        </w:rPr>
      </w:pPr>
    </w:p>
    <w:p>
      <w:pPr>
        <w:rPr>
          <w:rFonts w:ascii="仿宋_GB2312" w:cs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　</w:t>
      </w: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</w:p>
    <w:p>
      <w:pPr>
        <w:ind w:firstLine="640" w:firstLineChars="200"/>
        <w:jc w:val="center"/>
        <w:rPr>
          <w:rFonts w:ascii="仿宋_GB2312" w:hAnsi="仿宋_GB2312" w:cs="仿宋_GB2312"/>
        </w:rPr>
      </w:pPr>
    </w:p>
    <w:p>
      <w:pPr>
        <w:ind w:right="-781" w:rightChars="-244"/>
        <w:rPr>
          <w:rFonts w:ascii="黑体" w:hAnsi="黑体" w:eastAsia="黑体" w:cs="黑体"/>
          <w:bCs/>
          <w:sz w:val="28"/>
          <w:szCs w:val="28"/>
        </w:rPr>
      </w:pPr>
    </w:p>
    <w:p>
      <w:pPr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b/>
          <w:bCs/>
          <w:w w:val="90"/>
          <w:sz w:val="30"/>
          <w:szCs w:val="30"/>
        </w:rPr>
        <w:pict>
          <v:shape id="AutoShape 2" o:spid="_x0000_s2050" o:spt="32" type="#_x0000_t32" style="position:absolute;left:0pt;flip:y;margin-left:-0.45pt;margin-top:28.05pt;height:0.4pt;width:443.25pt;z-index:1024;mso-width-relative:page;mso-height-relative:page;" filled="f" coordsize="21600,21600">
            <v:path arrowok="t"/>
            <v:fill on="f" focussize="0,0"/>
            <v:stroke weight="0.992755905511811pt"/>
            <v:imagedata o:title=""/>
            <o:lock v:ext="edit"/>
          </v:shape>
        </w:pict>
      </w:r>
      <w:r>
        <w:rPr>
          <w:rFonts w:ascii="Calibri" w:hAnsi="Calibri" w:eastAsia="宋体" w:cs="Calibri"/>
          <w:b/>
          <w:bCs/>
          <w:sz w:val="30"/>
          <w:szCs w:val="30"/>
        </w:rPr>
        <w:pict>
          <v:shape id="AutoShape 3" o:spid="_x0000_s2051" o:spt="32" type="#_x0000_t32" style="position:absolute;left:0pt;margin-left:-0.45pt;margin-top:1.7pt;height:0.1pt;width:438.75pt;z-index:1024;mso-width-relative:page;mso-height-relative:page;" filled="f" coordsize="21600,21600">
            <v:path arrowok="t"/>
            <v:fill on="f" focussize="0,0"/>
            <v:stroke weight="0.992755905511811pt"/>
            <v:imagedata o:title=""/>
            <o:lock v:ext="edit"/>
          </v:shape>
        </w:pict>
      </w:r>
      <w:r>
        <w:rPr>
          <w:rFonts w:hint="eastAsia" w:ascii="仿宋_GB2312" w:hAnsi="仿宋_GB2312" w:cs="仿宋_GB2312"/>
          <w:w w:val="90"/>
          <w:sz w:val="30"/>
          <w:szCs w:val="30"/>
        </w:rPr>
        <w:t>中共四川大学华西第二医院委员会办公室  　　　　2015年11月16日印　</w:t>
      </w:r>
    </w:p>
    <w:p>
      <w:pPr>
        <w:rPr>
          <w:rFonts w:ascii="仿宋_GB2312" w:cs="仿宋_GB2312"/>
          <w:sz w:val="28"/>
          <w:szCs w:val="28"/>
        </w:rPr>
      </w:pPr>
    </w:p>
    <w:p>
      <w:r>
        <w:rPr>
          <w:rFonts w:hint="eastAsia" w:ascii="仿宋_GB2312" w:cs="仿宋_GB2312"/>
          <w:sz w:val="28"/>
          <w:szCs w:val="28"/>
        </w:rPr>
        <w:t>　　　　　　　　　</w:t>
      </w:r>
    </w:p>
    <w:sectPr>
      <w:pgSz w:w="11906" w:h="16838"/>
      <w:pgMar w:top="1080" w:right="1440" w:bottom="1080" w:left="1440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12460" w:firstLineChars="4450"/>
      <w:rPr>
        <w:sz w:val="28"/>
        <w:szCs w:val="28"/>
      </w:rPr>
    </w:pPr>
    <w:r>
      <w:rPr>
        <w:sz w:val="28"/>
      </w:rP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  <w:r>
      <w:rPr>
        <w:sz w:val="2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right="360" w:firstLine="12460" w:firstLineChars="4450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trackRevisions w:val="1"/>
  <w:documentProtection w:enforcement="0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0DA"/>
    <w:rsid w:val="00025A0D"/>
    <w:rsid w:val="000639BB"/>
    <w:rsid w:val="0008112B"/>
    <w:rsid w:val="000A0FDA"/>
    <w:rsid w:val="000B3FF6"/>
    <w:rsid w:val="000E352B"/>
    <w:rsid w:val="000E35FF"/>
    <w:rsid w:val="000F3843"/>
    <w:rsid w:val="000F55E6"/>
    <w:rsid w:val="00110DD8"/>
    <w:rsid w:val="00130AA6"/>
    <w:rsid w:val="00190378"/>
    <w:rsid w:val="001A0AB5"/>
    <w:rsid w:val="00201485"/>
    <w:rsid w:val="00216FD1"/>
    <w:rsid w:val="002267D7"/>
    <w:rsid w:val="00260F35"/>
    <w:rsid w:val="00287E48"/>
    <w:rsid w:val="002E03BE"/>
    <w:rsid w:val="00342BAA"/>
    <w:rsid w:val="00355816"/>
    <w:rsid w:val="00373562"/>
    <w:rsid w:val="003E3022"/>
    <w:rsid w:val="003E38DF"/>
    <w:rsid w:val="003E5C42"/>
    <w:rsid w:val="003E745E"/>
    <w:rsid w:val="00410EAE"/>
    <w:rsid w:val="00427D5F"/>
    <w:rsid w:val="004469FB"/>
    <w:rsid w:val="00473247"/>
    <w:rsid w:val="00481A22"/>
    <w:rsid w:val="00484342"/>
    <w:rsid w:val="0049715A"/>
    <w:rsid w:val="004F6EAA"/>
    <w:rsid w:val="00505120"/>
    <w:rsid w:val="005052D5"/>
    <w:rsid w:val="0055561C"/>
    <w:rsid w:val="00586826"/>
    <w:rsid w:val="0059017F"/>
    <w:rsid w:val="005A7680"/>
    <w:rsid w:val="005C60BB"/>
    <w:rsid w:val="005F18F2"/>
    <w:rsid w:val="005F1B83"/>
    <w:rsid w:val="00611AB1"/>
    <w:rsid w:val="006313C6"/>
    <w:rsid w:val="00641053"/>
    <w:rsid w:val="00647FFB"/>
    <w:rsid w:val="00654042"/>
    <w:rsid w:val="00671677"/>
    <w:rsid w:val="00681CFC"/>
    <w:rsid w:val="00694ADF"/>
    <w:rsid w:val="006A369A"/>
    <w:rsid w:val="006B4521"/>
    <w:rsid w:val="006F6545"/>
    <w:rsid w:val="00705904"/>
    <w:rsid w:val="00714B1C"/>
    <w:rsid w:val="007355F9"/>
    <w:rsid w:val="007414B8"/>
    <w:rsid w:val="007420DA"/>
    <w:rsid w:val="00743C1F"/>
    <w:rsid w:val="00777B8B"/>
    <w:rsid w:val="007B2A56"/>
    <w:rsid w:val="007D5D8B"/>
    <w:rsid w:val="00811547"/>
    <w:rsid w:val="00813D59"/>
    <w:rsid w:val="00882E36"/>
    <w:rsid w:val="008A61D1"/>
    <w:rsid w:val="008A7252"/>
    <w:rsid w:val="008C1528"/>
    <w:rsid w:val="009048B9"/>
    <w:rsid w:val="00915761"/>
    <w:rsid w:val="0092554C"/>
    <w:rsid w:val="0092759C"/>
    <w:rsid w:val="00944277"/>
    <w:rsid w:val="009562EF"/>
    <w:rsid w:val="00964579"/>
    <w:rsid w:val="00990233"/>
    <w:rsid w:val="009941A9"/>
    <w:rsid w:val="0099799B"/>
    <w:rsid w:val="009B15F2"/>
    <w:rsid w:val="009F7122"/>
    <w:rsid w:val="00A12091"/>
    <w:rsid w:val="00A127F1"/>
    <w:rsid w:val="00A14123"/>
    <w:rsid w:val="00A20CA7"/>
    <w:rsid w:val="00A34FC3"/>
    <w:rsid w:val="00A55577"/>
    <w:rsid w:val="00A60B7D"/>
    <w:rsid w:val="00A65F91"/>
    <w:rsid w:val="00A90F08"/>
    <w:rsid w:val="00A91AD2"/>
    <w:rsid w:val="00AA4542"/>
    <w:rsid w:val="00AB09B5"/>
    <w:rsid w:val="00AC4ED3"/>
    <w:rsid w:val="00AD6229"/>
    <w:rsid w:val="00AE5168"/>
    <w:rsid w:val="00AF5001"/>
    <w:rsid w:val="00AF60B3"/>
    <w:rsid w:val="00AF73EA"/>
    <w:rsid w:val="00B13B0D"/>
    <w:rsid w:val="00B17D23"/>
    <w:rsid w:val="00B21E6D"/>
    <w:rsid w:val="00B22AED"/>
    <w:rsid w:val="00B93341"/>
    <w:rsid w:val="00BA19EB"/>
    <w:rsid w:val="00BF0C92"/>
    <w:rsid w:val="00C340C6"/>
    <w:rsid w:val="00C643CA"/>
    <w:rsid w:val="00C64ABC"/>
    <w:rsid w:val="00C9290E"/>
    <w:rsid w:val="00CA36FF"/>
    <w:rsid w:val="00CF4D6C"/>
    <w:rsid w:val="00D05123"/>
    <w:rsid w:val="00D13B2B"/>
    <w:rsid w:val="00D425BE"/>
    <w:rsid w:val="00D510BA"/>
    <w:rsid w:val="00D53762"/>
    <w:rsid w:val="00D565B3"/>
    <w:rsid w:val="00DD06AC"/>
    <w:rsid w:val="00DE12BC"/>
    <w:rsid w:val="00DE38DA"/>
    <w:rsid w:val="00E35B4A"/>
    <w:rsid w:val="00E6103B"/>
    <w:rsid w:val="00E9618B"/>
    <w:rsid w:val="00E97CED"/>
    <w:rsid w:val="00EA1B05"/>
    <w:rsid w:val="00EB53AF"/>
    <w:rsid w:val="00EC03A1"/>
    <w:rsid w:val="00EC0649"/>
    <w:rsid w:val="00EC0895"/>
    <w:rsid w:val="00EC4063"/>
    <w:rsid w:val="00ED7018"/>
    <w:rsid w:val="00EF1B4B"/>
    <w:rsid w:val="00F04ED8"/>
    <w:rsid w:val="00F25387"/>
    <w:rsid w:val="00F357FB"/>
    <w:rsid w:val="00F5390A"/>
    <w:rsid w:val="00F7461D"/>
    <w:rsid w:val="00F84B37"/>
    <w:rsid w:val="00F84F1C"/>
    <w:rsid w:val="014E4831"/>
    <w:rsid w:val="036D482C"/>
    <w:rsid w:val="03970EF3"/>
    <w:rsid w:val="04B17441"/>
    <w:rsid w:val="04BD5452"/>
    <w:rsid w:val="07A64B28"/>
    <w:rsid w:val="0A095984"/>
    <w:rsid w:val="0C7F1C11"/>
    <w:rsid w:val="149A32B1"/>
    <w:rsid w:val="14C44115"/>
    <w:rsid w:val="15517106"/>
    <w:rsid w:val="178570A5"/>
    <w:rsid w:val="1C3A255C"/>
    <w:rsid w:val="20163B31"/>
    <w:rsid w:val="211A20DA"/>
    <w:rsid w:val="214F03B6"/>
    <w:rsid w:val="22754915"/>
    <w:rsid w:val="26307BB3"/>
    <w:rsid w:val="273F35F4"/>
    <w:rsid w:val="27C2034A"/>
    <w:rsid w:val="282E547B"/>
    <w:rsid w:val="29B5077A"/>
    <w:rsid w:val="29EC66D5"/>
    <w:rsid w:val="2BB36041"/>
    <w:rsid w:val="2BBF4052"/>
    <w:rsid w:val="2CEE2546"/>
    <w:rsid w:val="2D832E3A"/>
    <w:rsid w:val="2E9637FB"/>
    <w:rsid w:val="30A91F61"/>
    <w:rsid w:val="310B4584"/>
    <w:rsid w:val="31D900D5"/>
    <w:rsid w:val="3C7207B9"/>
    <w:rsid w:val="3D61263F"/>
    <w:rsid w:val="40675028"/>
    <w:rsid w:val="40F14E1A"/>
    <w:rsid w:val="45441531"/>
    <w:rsid w:val="460728F4"/>
    <w:rsid w:val="47997807"/>
    <w:rsid w:val="47FA65A7"/>
    <w:rsid w:val="483C7010"/>
    <w:rsid w:val="48E9042E"/>
    <w:rsid w:val="4B1479D0"/>
    <w:rsid w:val="4B35476F"/>
    <w:rsid w:val="4B96350F"/>
    <w:rsid w:val="4C023EC3"/>
    <w:rsid w:val="4C906FAA"/>
    <w:rsid w:val="4EAD31D7"/>
    <w:rsid w:val="50EE1A52"/>
    <w:rsid w:val="54311BAF"/>
    <w:rsid w:val="545C6276"/>
    <w:rsid w:val="551556A5"/>
    <w:rsid w:val="55ED318A"/>
    <w:rsid w:val="589A626B"/>
    <w:rsid w:val="5B253396"/>
    <w:rsid w:val="5F16108D"/>
    <w:rsid w:val="61967E27"/>
    <w:rsid w:val="66613283"/>
    <w:rsid w:val="674525FC"/>
    <w:rsid w:val="69E676CD"/>
    <w:rsid w:val="6A680BA0"/>
    <w:rsid w:val="6AFF5C1B"/>
    <w:rsid w:val="6CA86ED0"/>
    <w:rsid w:val="6CF84666"/>
    <w:rsid w:val="6DAC0CFD"/>
    <w:rsid w:val="70CF2B23"/>
    <w:rsid w:val="70E57245"/>
    <w:rsid w:val="713118C3"/>
    <w:rsid w:val="72C22F53"/>
    <w:rsid w:val="73827B58"/>
    <w:rsid w:val="74CC682B"/>
    <w:rsid w:val="7BF62A6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AutoShape 2"/>
        <o:r id="V:Rule2" type="connector" idref="#AutoShape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99"/>
    <w:pPr>
      <w:ind w:firstLine="640" w:firstLineChars="200"/>
    </w:pPr>
    <w:rPr>
      <w:rFonts w:ascii="Calibri" w:hAnsi="Calibri"/>
      <w:kern w:val="0"/>
      <w:sz w:val="24"/>
      <w:szCs w:val="24"/>
    </w:rPr>
  </w:style>
  <w:style w:type="paragraph" w:styleId="3">
    <w:name w:val="Date"/>
    <w:basedOn w:val="1"/>
    <w:next w:val="1"/>
    <w:link w:val="20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50" w:line="360" w:lineRule="auto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3">
    <w:name w:val="页眉 Char"/>
    <w:basedOn w:val="8"/>
    <w:link w:val="6"/>
    <w:semiHidden/>
    <w:locked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semiHidden/>
    <w:qFormat/>
    <w:locked/>
    <w:uiPriority w:val="99"/>
    <w:rPr>
      <w:sz w:val="18"/>
      <w:szCs w:val="18"/>
    </w:rPr>
  </w:style>
  <w:style w:type="paragraph" w:customStyle="1" w:styleId="15">
    <w:name w:val="公文正文"/>
    <w:basedOn w:val="1"/>
    <w:qFormat/>
    <w:uiPriority w:val="99"/>
    <w:pPr>
      <w:spacing w:line="580" w:lineRule="exact"/>
    </w:pPr>
  </w:style>
  <w:style w:type="character" w:customStyle="1" w:styleId="16">
    <w:name w:val="Body Text Indent Char"/>
    <w:qFormat/>
    <w:locked/>
    <w:uiPriority w:val="99"/>
    <w:rPr>
      <w:rFonts w:eastAsia="仿宋_GB2312"/>
      <w:sz w:val="24"/>
      <w:szCs w:val="24"/>
    </w:rPr>
  </w:style>
  <w:style w:type="character" w:customStyle="1" w:styleId="17">
    <w:name w:val="Body Text Indent Char1"/>
    <w:basedOn w:val="8"/>
    <w:link w:val="2"/>
    <w:semiHidden/>
    <w:qFormat/>
    <w:uiPriority w:val="99"/>
    <w:rPr>
      <w:rFonts w:ascii="Times New Roman" w:hAnsi="Times New Roman" w:eastAsia="仿宋_GB2312"/>
      <w:sz w:val="32"/>
      <w:szCs w:val="32"/>
    </w:rPr>
  </w:style>
  <w:style w:type="character" w:customStyle="1" w:styleId="18">
    <w:name w:val="正文文本缩进 Char"/>
    <w:basedOn w:val="8"/>
    <w:link w:val="2"/>
    <w:semiHidden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paragraph" w:customStyle="1" w:styleId="1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日期 Char"/>
    <w:basedOn w:val="8"/>
    <w:link w:val="3"/>
    <w:semiHidden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character" w:customStyle="1" w:styleId="22">
    <w:name w:val="批注框文本 Char"/>
    <w:basedOn w:val="8"/>
    <w:link w:val="4"/>
    <w:semiHidden/>
    <w:qFormat/>
    <w:uiPriority w:val="99"/>
    <w:rPr>
      <w:rFonts w:ascii="Times New Roman" w:hAnsi="Times New Roman" w:eastAsia="仿宋_GB2312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3"/>
    <customShpInfo spid="_x0000_s3075"/>
    <customShpInfo spid="_x0000_s3074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1143</Words>
  <Characters>6521</Characters>
  <Lines>54</Lines>
  <Paragraphs>15</Paragraphs>
  <ScaleCrop>false</ScaleCrop>
  <LinksUpToDate>false</LinksUpToDate>
  <CharactersWithSpaces>7649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2015-09-14T07:38:00Z</dcterms:created>
  <dc:creator>微软用户</dc:creator>
  <cp:lastModifiedBy>acer</cp:lastModifiedBy>
  <cp:lastPrinted>2015-11-16T08:46:00Z</cp:lastPrinted>
  <dcterms:modified xsi:type="dcterms:W3CDTF">2016-09-06T01:50:45Z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